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Paliatīvās aprūpes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projektu plānots virzīt izskatīšanai Ministru kabineta sēdē 2024.gadā, nepieciešams anotācijas 3.sadaļas “Tiesību akta projekta ietekme uz valsts budžetu un pašvaldību budžetiem” tabulas ailēs precizēt norādītos periodus, attiecīgi precizējot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05.01.2024.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05.01.2024.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Atzinumi_23-TA-1921.docx</dc:title>
</cp:coreProperties>
</file>

<file path=docProps/custom.xml><?xml version="1.0" encoding="utf-8"?>
<Properties xmlns="http://schemas.openxmlformats.org/officeDocument/2006/custom-properties" xmlns:vt="http://schemas.openxmlformats.org/officeDocument/2006/docPropsVTypes"/>
</file>