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 februāra noteikumos Nr. 103 "Transportlīdzekļu vadītāja tiesību iegūšanas un atjaunošanas kārtība un vadītāja apliecības izsniegšanas, apmaiņas, atjaunošanas un iznīcināšanas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norādīts: "</w:t>
            </w:r>
            <w:r w:rsidR="00000000" w:rsidRPr="00000000" w:rsidDel="00000000">
              <w:rPr>
                <w:i w:val="1"/>
                <w:rtl w:val="0"/>
              </w:rPr>
              <w:t xml:space="preserve">Direktīva 2022/2561 aizstāj Direktīvu 2003/59/EK un nesatur jaunas tiesību normas, kas būtu jātransponē Latvijas tiesību aktos.</w:t>
            </w:r>
            <w:r w:rsidR="00000000" w:rsidRPr="00000000" w:rsidDel="00000000">
              <w:rPr>
                <w:rtl w:val="0"/>
              </w:rPr>
              <w:t xml:space="preserve">" Reizē ņemot vērā minēto, aicinām izvērtēt un aizpildīt anotācijas 5.1. sadaļu un 5.4. sadaļas 1. tabulu, kas uz atkārtoto saskaņošanu svītrota, attiecībā uz direktīvas prasību pārņemšanu nacionālajos tiesību aktos, tostarp projektā un Ministru kabineta 2010.gada 2.februāra noteikumos Nr.103 "Transportlīdzekļu vadītāja tiesību iegūšanas un atjaunošanas kārtība un vadītāja apliecības izsniegšanas, apmaiņas, atjaunošanas un iznīcināšanas kārtība". Vēršam uzmanību, ka šāda informācija varētu būt noderīga un, kad nākotnē rastos tāda vajadzība, krietni atvieglot informācijas iegūšanu attiecībā uz to, kādos normatīvajos aktos un to vienībās ir pārņemtas Eiropas Parlamenta un Padomes 2022. gada 14. decembra Direktīvas (ES) 2022/2561 par dažu kravu vai pasažieru pārvadāšanai paredzētu autotransporta līdzekļu vadītāju sākotnējās kvalifikācijas iegūšanu un periodisku apmācību (kodifikācija) prasības. Citastarp norādām, ka minētās direktīvas 5. panta 3. punkta "a" apakšpunkta "i" un "ii" punkts, šķiet, ir pārņemts projekta 2. punktā jaunā redakcijā izteiktā noteikumu 3. pielikuma 13. 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lūdzam ietvert anotācijas 5.3. sadaļā pamatojumu, kādēļ anotācijas 5.1. sadaļa un 5.4. sadaļas 1. tabula netiek aizpildīta.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kādi tieši grozījumi tiek veikti noteikumu 3. pielikuma vienībās, un izvērstāk skaidrot attiecīgos grozījumus vai papildinājumus, tostarp jauno 13.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23-TA-2723</w:t>
    </w:r>
    <w:r>
      <w:br/>
    </w:r>
    <w:r w:rsidR="00000000" w:rsidRPr="00000000" w:rsidDel="00000000">
      <w:rPr>
        <w:rtl w:val="0"/>
      </w:rPr>
      <w:t xml:space="preserve">Izdrukāts 09.08.2024. 08.35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23-TA-2723</w:t>
    </w:r>
    <w:r>
      <w:br/>
    </w:r>
    <w:r w:rsidR="00000000" w:rsidRPr="00000000" w:rsidDel="00000000">
      <w:rPr>
        <w:rtl w:val="0"/>
      </w:rPr>
      <w:t xml:space="preserve">Izdrukāts 09.08.2024. 08.35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Atzinumi_23-TA-2723.docx</dc:title>
</cp:coreProperties>
</file>

<file path=docProps/custom.xml><?xml version="1.0" encoding="utf-8"?>
<Properties xmlns="http://schemas.openxmlformats.org/officeDocument/2006/custom-properties" xmlns:vt="http://schemas.openxmlformats.org/officeDocument/2006/docPropsVTypes"/>
</file>