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izvērtē pašvaldību investīciju projektus jaunu pirmsskolas izglītības iestāžu būvniecībai, esošo pirmsskolas izglītības iestāžu paplašināšanai vai pirmsskolas izglītības iestāžu infrastruktūras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bērnu skaits, kuri 2022. gada 1. oktobrī sasnieguši pusotra gada vecumu un ir iekļauti rindā uz vietu pašvaldības pirmsskolas izglītības iestādē, ir lielāks par 100, un attiecīgās novada pašvaldības teritoriālā iedalījuma vienībā, kurā ir plānots īstenot investīciju projektu, bērnu skaits rindā ir lielāks par 50. Ja projektu plānots īstenot novada pašvaldībā, kuru saskaņā ar Administratīvo teritoriju un apdzīvoto vietu likumu 2029. gadā ir plānots apvienot, bērnu skaits uz 2022. gada 1. oktobri abās apvienojamajās pašvaldībās kopā, kas sasnieguši pusotra gada vecumu un ir iekļauti rindā uz vietu šo pašvaldību pirmsskolas izglītības iestādēs - ir lielāks par 100. Informācija par bērnu skaitu, kas ir iekļauti rindā uz vietu pirmsskolas izglītības iestādē, ir iesniegta Vides aizsardzības un reģionālās attīstības ministrijā līdz 2022. gada 22. novembrim, un tā ir publicēta Vides aizsardzības un reģionālās attīstības ministrijas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izvērtē pašvaldību investīciju projektus jaunu pirmsskolas izglītības iestāžu būvniecībai, esošo pirmsskolas izglītības iestāžu paplašināšanai vai pirmsskolas izglītības iestāžu infrastruktūras attīstībai" (turpmāk - projekts) 3.1. apakšpunktā projekta atlases nosacījums ir bērnu skaits, kas ir iekļauti rindā uz vietu pirmsskolas izglītības iestādē un šī informācija ir iesniegta Vides aizsardzības un reģionālās attīstības ministrijā līdz 2022. gada 22.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minētais regulējums ir ar atpakaļvērstu spēku, lūdzam papildināt anotāciju, kurā normatīvajā aktā ir bijis noteikts šāds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pašvaldība nodrošina budžeta ikgadējo līdzfinansējumu, sākot ar 2023. gadu, ne mazāku par 10 procentiem, ievērojot likuma “Par valsts budžetu 2023. gadam un budžeta ietvaru 2023., 2024. un 2025. gadam” 36.panta pirmās daļas 4.punkta "a" apakšpunktā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noteikumi Nr. 108 "Normatīvo aktu projektu sagatavošanas noteikumi" 3.2. apakšpunkts paredz, ka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3.4. un 4.5. apakšpunkts un 11. punkta otrais teikums dublē likumu “Par valsts budžetu 2023. gadam un budžeta ietvaru 2023., 2024. un 2025. gadam”, lūdzam tos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izvērtē pašvaldību investīciju projektus jaunu pirmsskolas izglītības iestāžu būvniecībai, esošo pirmsskolas izglītības iestāžu paplašināšanai vai pirmsskolas izglītības iestāžu infrastruktūras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2023. gadam un budžeta ietvaru 2023., 2024. un 2025. gadam” 36.panta pirmās daļas 4.punkta "c" apakšpunkts cita starp paredz, ka Ministru kabinets nosaka </w:t>
            </w:r>
            <w:r w:rsidR="00000000" w:rsidRPr="00000000" w:rsidDel="00000000">
              <w:rPr>
                <w:u w:val="single"/>
                <w:rtl w:val="0"/>
              </w:rPr>
              <w:t xml:space="preserve">kritērijus</w:t>
            </w:r>
            <w:r w:rsidR="00000000" w:rsidRPr="00000000" w:rsidDel="00000000">
              <w:rPr>
                <w:rtl w:val="0"/>
              </w:rPr>
              <w:t xml:space="preserve">, kādā Vides aizsardzības un reģionālās attīstības ministrija izvērtē attiecīgos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normatīvajā aktā ietverto deleģējumu Ministru kabinetam, lūdzam attiecīgi precizēt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kritērijus un kārtību, kādā Vides aizsardzības un reģionālās attīstības ministrija izvērtē jaunu pirmsskolas izglītības iestāžu būvniecības vai esošu pirmsskolas izglītības iestāžu paplašināšanas investīciju projektus, lai mazinātu rindas uz vietām pirmsskolas izglītības iestādēs, kā arī pirmsskolas izglītības iestāžu infrastruktūras attīstības investīciju projektus.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punktu, ņemot vērā, ka likuma "Par valsts budžetu 2023. gadam un budžeta ietvaru 2023., 2024. un 2025. gadam” 36.panta pirmās daļas 4.punkta "c" apakšpunkts cita starp attiecas uz infrastruktūras investīciju projektiem, nevis uz infrastruktūras attīstības investīciju projektiem, kā norādīts projekta 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Vides aizsardzības un reģionālās attīstības ministrija mēneša laikā pēc projektu pieteikumu iesniegšanas izvērtē pašvaldības iesniegto investīciju projektu atbilstību šo noteikumu 3., 4., 5. un 6. punktā minētajiem nosacījumiem. Ja investīciju projekts neatbilst šo noteikumu 3., 4., 5. un 6.punktā minētajiem nosacījumiem, tas tālāk netiek virzīts.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katrs projekta pieteikums var tikt iesniegts citā laikā, ierosinām izvērtēt projekta 7. punktu, proti, vai lietderīgāk nebūtu paredzēt citu termiņa atskaites brīdi, piemēram, ka mēneša termiņu sāk rēķināt no brīža, kad beidzies projektu pieteikumu iesniegšanas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nepieciešams, Vides aizsardzības un reģionālās attīstības ministrija var lūgt pašvaldību precizēt investīciju projekta pieteikumu. Pašvaldība precizējumus iesniedz 5  darbdienu laikā pēc attiecīgā pieprasījuma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8. punktā paredzēto piecu darbdienu termiņu, kas var tikt noteikts pašvaldībai precizējumu investīciju projekta pieteikuma iesniegšanai, jo var būt precizējumi, kurus objektīvu iemeslu dēļ pašvaldība tik īsā termiņā nevar izpildīt. Aicinām punktā paredzēt, ka Vides aizsardzības un reģionālās attīstības ministrija izvērtē, cik apjomīga informācija no pašvaldības ir nepieciešama un nosaka samērīgu termiņu trūkumu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Vides aizsardzības un reģionālās attīstības ministrija pēc tam, kad veikts šo noteikumu 7. punktā minētais projektu atbilstības izvērtējums, rakstiski informē pašvaldības par investīciju projektu pieteikumu izvērtēšanas rezultātu.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 punktu, paredzot, ka Vides aizsardzības un reģionālās attīstības ministrija rakstveidā informē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Pēc tam, kad Vides aizsardzības un reģionālās attīstības ministrija ir pieņēmusi pozitīvu lēmumu par atbalstāmo investīciju projektu sarakstu, pašvaldības iesniedz aizņēmuma pieprasījumus atbilstoši Ministru kabineta noteiktajai kārtībai, kādā pašvaldības var ņemt aizņēmumus. Investīciju projektu pirmsskolas izglītības iestādes infrastruktūras attīstībai gadījumā pašvaldības iesniedz aizņēmuma pieprasījumu ne vēlāk kā līdz 2023. gada 1.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projektam nebūtu paredzams spēkā esības termiņš līdz šā gada 31.decembrim, ievērojot to, ka likums "Par valsts budžetu 2023. gadam un budžeta ietvaru 2023., 2024. un 2025. gadam” aptver arī regulējumu par 2024. un 2025.gadu un nezaudēs spēku nākamā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2023. gadam un budžeta ietvaru 2023., 2024. un 2025. gadam” 36.panta pirmās daļas 4.punkta "c" apakšpunkts neietver deleģējumu Ministru kabinetam izstrādāt kārtību, kā Vides aizsardzības un reģionālās attīstības ministrija sniedz pozitīvu atzinumu par projekta atbilstību apstiprinātajiem kritērijiem. Lūdzam attiecīgi precizēt anotācijas 1.2. sadaļu "Mērķa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23-TA-444</w:t>
    </w:r>
    <w:r>
      <w:br/>
    </w:r>
    <w:r w:rsidR="00000000" w:rsidRPr="00000000" w:rsidDel="00000000">
      <w:rPr>
        <w:rtl w:val="0"/>
      </w:rPr>
      <w:t xml:space="preserve">Izdrukāts 24.03.2023.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23-TA-444</w:t>
    </w:r>
    <w:r>
      <w:br/>
    </w:r>
    <w:r w:rsidR="00000000" w:rsidRPr="00000000" w:rsidDel="00000000">
      <w:rPr>
        <w:rtl w:val="0"/>
      </w:rPr>
      <w:t xml:space="preserve">Izdrukāts 24.03.2023.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Atzinumi_23-TA-444.docx</dc:title>
</cp:coreProperties>
</file>

<file path=docProps/custom.xml><?xml version="1.0" encoding="utf-8"?>
<Properties xmlns="http://schemas.openxmlformats.org/officeDocument/2006/custom-properties" xmlns:vt="http://schemas.openxmlformats.org/officeDocument/2006/docPropsVTypes"/>
</file>