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 Informatīvajam ziņojumam par Latvijas kosmosa nozares attīstību un dalību Eiropas Kosmosa aģentūra asociētās dalībvalsts statusā kopš 2020.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(Vestule EKA ENG)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(Vestule EKA LV)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nav ietverti grozījumi atbilstoši Satiksmes ministrijas iepriekš izteiktajam iebildumam. Lūdzam Informatīvā ziņojuma 30.lpp tekstu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Risināmie izaicinājumi: Kosmosa tehnoloģijas, tostarp Copernicus un Galileo programmas, sniedz būtisku ieguldījumu drošības, ārkārtas situāciju pārvaldības un sabiedrības pakalpojumu nodrošināšanā, taču daļa kritiski svarīgo pakalpojumu ir pieejami tikai autorizētiem lietotājiem. Ņemot vērā ģeopolitisko situāciju un pieaugošos GNSS traucējumu riskus, īpaši pie Eiropas Savienības ārējām robežām, pieaug nepieciešamība pēc noturīgiem un drošiem risinājumiem, tostarp Galileo PRS izmantošanas. Galileo PRS (Public Regulated Service) ir šifrēts, tikai autorizētiem valsts lietotājiem pieejams satelītnavigācijas pakalpojums ar augstu noturību pret traucējumiem, kas paredzēts drošības un krīžu vadības vajadzībām. Vienlaikus Galileo PRS pakalpojuma ieviešana Latvijā nav notikusi ir saistīta ar būtiskām tehniskām, organizatoriskām un finanšu prasībām, tai skaitā specializētu uztvērēju iegādi, kriptogrāfiskās infrastruktūras izveidi, kompetentās iestādes (CPA) nodrošināšanu un ievērojamiem cilvēkresursiem. Papildus jāņem vērā, ka PRS izmantošanas efektivitāte ir cieši saistīta ar kopējo kritiskās infrastruktūras noturību, īpaši sakaru sistēmu darbības nepārtrauktību krīzes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augstās ieviešanas izmaksas un nepieciešamos resursus, Galileo PRS attīstība Latvijā prasa koordinētu pieeju, izvērtējot tās integrāciju valsts aizsardzības sistēmā un iespējamu koplietošanu ar citām institūcijām, kā arī sadarbību ar citām Eiropas Savienības dalībvalstīm. Minētie izaicinājumi ietekmē Latvijas spēju nodrošināt kritisko pakalpojumu nepārtrauktību un stiprināt valsts noturību drošības un krīžu situācijās. Līdz ar to satiksmes ministrijai ir nepieciešams sagatavot priekšlikumus par iespējamiem PRS ieviešanas scenārijiem un finansējuma modeļiem.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Risināmie izaicinājumi: Kosmosa tehnoloģijas, tostarp Eiropas Savienības kosmosa programmas komponentu Galileo un Copernicus ietvaros nodrošinātie risinājumi[1], sniedz būtisku ieguldījumu drošības, ārkārtas situāciju pārvaldības un sabiedrības pakalpojumu nodrošināšanā, taču vienlaikus atsevišķi kritiski svarīgi pakalpojumi ir pieejami tikai autorizētiem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un pieaugošos GNSS traucējumu riskus, īpaši Eiropas Savienības ārējo robežu tuvumā, pieaug nepieciešamība pēc noturīgiem un drošiem pozicionēšanas, navigācijas un laika sinhronizācijas risinājumiem, tostarp Galileo PRS (Public Regulated Service)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Galileo PRS ir šifrēts satelītnavigācijas pakalpojums, kas paredzēts tikai autorizētiem valsts lietotājiem un kam raksturīga paaugstināta noturība pret pret nejaušiem un apzinātiem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Galileo PRS ieviešana Latvijā līdz šim nav notikusi. Tās īstenošana ir saistīta ar būtiskām tehniskām, organizatoriskām un finansiālām prasībām, tai skaitā specializētu uztvērēju iegādi, nepieciešamās kriptogrāfiskās un drošības infrastruktūras izveidi, kompetentās iestādes (Competent PRS Authority, CPA) funkciju nodrošināšanu, kā arī atbilstošu cilvēkresursu un kompetenču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Galileo PRS ieviešanas izmaksas un nepieciešamos resursus, Galileo PRS attīstībai Latvijā nepieciešama koordinēta starpinstitucionāla pieeja. Tās ietvaros nepieciešams izvērtēt iespējamos PRS ieviešanas scenārijus, tostarp integrāciju valsts militārās un civilās aizsardzības, iekšlietu un kritiskās infrastruktūras aizsardzības un sakaru un transporta sistēmās, institucionālās pārvaldības risinājumus, kompetenču sadalījumu, pakalpojuma un nepieciešamās infrastruktūras koplietošanas iespējas kā arī piemērotākos finansēšanas modeļus. Izvērtējumā būtu ņemamas vērā arī sadarbības iespējas ar Eiropas Savienības Kosmosa programmas aģentūru (EUSPA) un citām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izaicinājumi ietekmē Latvijas spēju nodrošināt kritiski svarīgu pakalpojumu nepārtrauktību un stiprināt valsts noturību drošības un krīžu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turpināt koordinētu starpinstitucionālu dialogu, lai nodrošinātu visaptverošu un pamatotu pieeju turpmākai Galileo PRS attīstībai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Galanders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28.09.2026. 19.58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28.09.2026. 19.58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