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7. janvāra noteikumos Nr. 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8.2.14. iepriekšējā mēnesī samaksātā līguma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1.4. un 1.5. apakšpunktā paredzēts papildināt Ministru kabineta 2020. gada 7. janvāra noteikumu Nr. 21 "Kārtība, kādā elektroniskās darba laika uzskaites sistēmas dati sniedzami iekļaušanai vienotajā elektroniskās darba laika uzskaites datubāzē, un prasības elektroniskās darba laika uzskaites sistēmas ārējai drošības pārbaudei un auditācijas pierakstiem"  8.2.14., 8.3.14. un 8.4.14. apakšpunktu, nosakot prasību norādīt arī iepriekšējā mēnesī samaksātā līguma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nodokļiem un nodevām" XIV nodaļas "Elektroniskās informācijas uzskaite būvlaukumā un tās izmantošana"(konkrētie grozījumi pieņemti 2023.gada 22.jūnijā), tai skaitā pārejas noteikumu 241.punkta regulējumu, kas paredz konkrētu termiņu būvniecības ierosinātāja vai galvenā būvdarbu veicēja iepriekšējā mēnesī samaksātās līguma summas vai tās daļas iekļaušanai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VEDLUDB, minētajos noteikumu projekta apakšpunktos būtu iekļaujama atsauce ne tikai uz iepriekšējā mēnesī samaksāto līguma summu, bet arī uz tās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noteikumu projektu, papildinot augstāk minēto apakšpunktu redakciju ar vārdiem "vai tās daļa". Lūdzam ņemt vērā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iesniedz datus par visiem ar saviem apakšuzņēmējiem iepriekšējā mēnesī noslēgtajiem būvdarbu līgumiem, un, ja mainās līguma summa, par jauno līguma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apakšpunktā paredzēts MK noteikumu Nr. 21 15.4. apakšpunktu izteikt šādā redakcijā “iesniedz datus par visiem ar saviem apakšuzņēmējiem iepriekšējā mēnesī noslēgtajiem būvdarbu līgumiem, un, ja mainās līguma summa, par jauno līguma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116. panta pirmās daļas 8. un 9. punktā, tāpat kā pārejas noteikumu 241. punktā, noteikts pienākums galvenajam būvdarbu veicējam iekļaut vienotajā elektroniskās darba laika uzskaites datubāzē informāciju (elektronisku datu formā) par visiem ar saviem apakšuzņēmējiem iepriekšējā mēnesī noslēgtajiem būvdarbu līgumiem un tajos veiktajiem grozījumiem. Minētā likuma 116. panta pirmās daļas 8. punktā ietvertais iesniedzamās informācijas uzskaitījums noteic, ka galvenajam būvdarbu veicējam jāiesniedz iekļaušanai vienotajā elektroniskās darba laika uzskaites datubāzē ne tikai informāciju par noslēgto līgumu, bet arī par līguma grozījumiem, ja mainās līguma summa. Savukārt šobrīd MK noteikumi Nr. 21, kā arī noteikumu projektā iekļautās redakcijas paredz, ka saistībā ar līguma grozījumiem jāsniedz tikai datus par jauno līguma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MK noteikumus Nr. 21 un izvērtēt, vai tajos nebūtu veicami atbilstoši precizējumi, piemēram, paredzot, ka jāsniedz arī informācija par līguma grozījumu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03.04.2024.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03.04.2024.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Atzinumi_24-TA-106.docx</dc:title>
</cp:coreProperties>
</file>

<file path=docProps/custom.xml><?xml version="1.0" encoding="utf-8"?>
<Properties xmlns="http://schemas.openxmlformats.org/officeDocument/2006/custom-properties" xmlns:vt="http://schemas.openxmlformats.org/officeDocument/2006/docPropsVTypes"/>
</file>