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26-TA-769: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13. decembra noteikumos Nr. 949 "Noteikumi par augu aizsardzības līdzekļu laišanu tirgū"</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1.2. sadaļā norādīto noteikumu projekta spēkā stāšanās termiņu, vienlaikus pamatojot nepieciešamību noteikt, ka noteikumu projekta 1.1., 1.8., 1.9. un 1.10. apakšpunktā piedāvātie grozījumi stājas spēkā 2027. gada 1. janvārī.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Reģistrācijas apliecības īpašnieks vai viņa pārstāvis drīkst ievest un izplatīt augu aizsardzības līdzekļus, kas sākotnēji ražots citai Eiropas Savienības dalībvalstij, ja tas ir identisks augu aizsardzības līdzeklis, kas reģistrēts Latvijas augu aizsardzības līdzekļu reģistrā, un uz tā iepakojuma ir uzlīmēts ražotāja marķējums latviešu valodā, vienlaikus saglabājot redzamu oriģinālā marķējuma daļu ar ražošanas datumu un partijas numuru. Augu aizsardzības līdzekļu reģistrācijas apliecības īpašnieks atbild par izplatāmā augu aizsardzības līdzekļa kvalitāti, izcelsmi, kā arī par to, lai tas pēc sastāva būtu identisks augu aizsardzības līdzeklim, kas reģistrēts Latvijas augu aizsardzības līdzekļu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anotācijas 1.3. sadaļā skaidrot, kas (kurš tiesību subjekts, vai – kādas pazīmes) noteic, ka augu aizsardzības līdzeklis, kas sākotnēji ražots citai Eiropas Savienības dalībvalstij, ir identisks Augu aizsardzības līdzekļu reģistrā reģistrētam augu aizsardzības līdzeklim.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Licences īpašnieks informācijas sistēmā ne retāk kā reizi mēnesī iesniedz datus par profesionāliem lietotājiem vai licencētām tirdzniecības vietām izplatītiem pirmās, otrās vai trešās reģistrācijas klases augu aizsardzības līdzekļiem, norādot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nepieciešamību papildināt noteikumu projektu ar grozījumu, kas paredz svītrot Ministru kabineta 2011. gada 13. decembra noteikumu Nr. 949 "Noteikumi par augu aizsardzības līdzekļu laišanu tirgū" (turpmāk - Noteikumi Nr. 949) 31. punktu vai papildināt noteikumu projekta anotācijas 1.3. sadaļu ar skaidrojumu, kas pamato nepieciešamību speciālās atļaujas (licences) augu aizsardzības līdzekļu izplatīšanai (turpmāk - licence) īpašniekam informāciju par izplatītajiem augu aizsardzības līdzekļiem norādīt gan Noteikumu Nr. 949 29. punktā minētajā reģistrācijas žurnālā, gan Kultūraugu uzraudzības valsts informācijas sistēmā (turpmāk – informācijas sistēma).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konkrētā pircēja vārdu, uzvārdu, personas kodu vai juridiskās personas reģistrācijas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anotācijas 1.3. sadaļu ar skaidrojumu par nepieciešamību informācijas sistēmā norādīt pirmās, otrās vai trešās reģistrācijas klases augu aizsardzības līdzekļu pircēja personas kodu, jo īpaši ņemot vērā, ka noteikumu projekta 1.8. apakšpunktā piedāvātais Noteikumu Nr. 949 31.4. apakšpunkts paredz informācijas sistēmā norādīt arī pircēja "apliecības numuru, kas dod tiesības iegādāties un lietot augu aizsardzības līdzekli, vai licences numuru".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atbilstoši Augu aizsardzības likuma 7. panta sestajai daļai trešās klases augu aizsardzības līdzekļus drīkst iegādāties un lietot visas personas. No noteikumu projekta anotācijas nav konstatējams pamatojums nepieciešamībai informācijas sistēmā norādīt personas datus, kas ļauj identificēt trešās klases augu aizsardzības līdzekļu pircēju.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 apliecības numuru, kas dod tiesības iegādāties un lietot augu aizsardzības līdzekli, vai licences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1.8. apakšpunktā piedāvāto Noteikumu Nr. 949 31.4. apakšpunktu atbilstoši Augu aizsardzības likumā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Augu aizsardzības likuma 7. panta piektās daļas 2. punktam pirmās un otrās klases augu aizsardzības līdzekļus atļauts iegādāties vienīgi profesionālam augu aizsardzības līdzekļu lietotājam vai augu aizsardzības konsultantam. Šā likuma 1. panta 5. punkts noteic, ka augu aizsardzības konsultants ir persona, kura kā komercpakalpojumu sniedz konsultācijas par augu aizsardzības līdzekļu lietošanu un ir ieguvusi </w:t>
            </w:r>
            <w:r w:rsidR="00000000" w:rsidRPr="00000000" w:rsidDel="00000000">
              <w:rPr>
                <w:u w:val="single"/>
                <w:rtl w:val="0"/>
              </w:rPr>
              <w:t xml:space="preserve">apliecību par tiesībām sniegt šādas konsultācijas</w:t>
            </w:r>
            <w:r w:rsidR="00000000" w:rsidRPr="00000000" w:rsidDel="00000000">
              <w:rPr>
                <w:rtl w:val="0"/>
              </w:rPr>
              <w:t xml:space="preserve">. Savukārt profesionāls augu aizsardzības līdzekļu lietotājs atbilstoši Augu aizsardzības likuma 1. panta 13. punktam ir persona, kas savā profesionālajā darbībā lieto pirmās vai otrās klases augu aizsardzības līdzekļus vai izsmidzina augu aizsardzības līdzekļus no gaisa, un ir ieguvusi </w:t>
            </w:r>
            <w:r w:rsidR="00000000" w:rsidRPr="00000000" w:rsidDel="00000000">
              <w:rPr>
                <w:u w:val="single"/>
                <w:rtl w:val="0"/>
              </w:rPr>
              <w:t xml:space="preserve">apliecību par tiesībām lietot augu aizsardzības līdzekļus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w:t>
            </w:r>
            <w:r w:rsidR="00000000" w:rsidRPr="00000000" w:rsidDel="00000000">
              <w:rPr>
                <w:u w:val="single"/>
                <w:rtl w:val="0"/>
              </w:rPr>
              <w:t xml:space="preserve">Augu aizsardzības likums neparedz apliecības par tiesībām iegādāties augu aizsardzības līdzekļus izsniegšanu</w:t>
            </w:r>
            <w:r w:rsidR="00000000" w:rsidRPr="00000000" w:rsidDel="00000000">
              <w:rPr>
                <w:rtl w:val="0"/>
              </w:rPr>
              <w:t xml:space="preserve">. Savukārt licence atbilstoši šā likuma 4. panta ceturtās daļas 14. punktam apliecina personas tiesības izplatīt augu aizsardzības līdzekļus. No minētā izriet, ka licences īpašniekam varētu būt tiesības augu aizsardzības līdzekļus izplatīt, bet ne iegādāties.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32. </w:t>
            </w:r>
            <w:r w:rsidR="00000000" w:rsidRPr="00000000" w:rsidDel="00000000">
              <w:rPr>
                <w:rtl w:val="0"/>
              </w:rPr>
              <w:t xml:space="preserve">punktā</w:t>
            </w:r>
            <w:r w:rsidR="00000000" w:rsidRPr="00000000" w:rsidDel="00000000">
              <w:rPr>
                <w:rtl w:val="0"/>
              </w:rPr>
              <w:t xml:space="preserve"> noteikto informāciju licences īpašnieks dienestam iesniedz, izmantojot mašīnlasāma formāta veidlapu vai augšupielādējot to informācijas sistēmā.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1.10. apakšpunktā piedāvāto Noteikumu Nr. 949 32.</w:t>
            </w:r>
            <w:r w:rsidR="00000000" w:rsidRPr="00000000" w:rsidDel="00000000">
              <w:rPr>
                <w:vertAlign w:val="superscript"/>
                <w:rtl w:val="0"/>
              </w:rPr>
              <w:t xml:space="preserve">1</w:t>
            </w:r>
            <w:r w:rsidR="00000000" w:rsidRPr="00000000" w:rsidDel="00000000">
              <w:rPr>
                <w:rtl w:val="0"/>
              </w:rPr>
              <w:t xml:space="preserve"> punktu, vienlaikus atbilstoši papildinot noteikumu projekta anotācijas 1.3.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punkts paredz, ka noteikumu projekta 1.8. un 1.9. apakšpunktā piedāvātajā Noteikumu Nr. 949 31. un 32. punktā noteikto informāciju licences īpašnieks iesniedz, "izmantojot mašīnlasāma formāta veidlapu vai augšuplādējot to informācijas sistēmā". Vēršam uzmanību, ka no noteikumu projekta un tā anotācijas nav konstatējams, kur licences īpašnieks šādu veidlapu var iegūt.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Noteikumu Nr. 949 anotācijai šo noteikumu 14., 31. un 32. punktā ir pārņemtas Eiropas Parlamenta un Padomes 2009. gada 21. oktobra Direktīvas 2009/128/EK, ar kuru nosaka Kopienas sistēmu pesticīdu ilgtspējīgas lietošanas nodrošināšanai prasības (turpmāk - direktīva) un noteikumu projekts minētajos punktos paredz grozījumus, aicinām izvērtēt un noteikumu projekta anotācijā skaidrot, vai noteikumu projektā paredzētie grozījumi neietekmē direktīvas normu pārņemšanu.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Vīgante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Reģistrācijas apliecības īpašnieks vai viņa pārstāvis drīkst ievest un izplatīt augu aizsardzības līdzekļus, kas sākotnēji ražots citai Eiropas Savienības dalībvalstij, ja tas ir identisks augu aizsardzības līdzeklis, kas reģistrēts Latvijas augu aizsardzības līdzekļu reģistrā, un uz tā iepakojuma ir uzlīmēts ražotāja marķējums latviešu valodā, vienlaikus saglabājot redzamu oriģinālā marķējuma daļu ar ražošanas datumu un partijas numuru. Augu aizsardzības līdzekļu reģistrācijas apliecības īpašnieks atbild par izplatāmā augu aizsardzības līdzekļa kvalitāti, izcelsmi, kā arī par to, lai tas pēc sastāva būtu identisks augu aizsardzības līdzeklim, kas reģistrēts Latvijas augu aizsardzības līdzekļu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1.4. apakšpunktā piedāvātā Noteikumu Nr. 949 17.</w:t>
            </w:r>
            <w:r w:rsidR="00000000" w:rsidRPr="00000000" w:rsidDel="00000000">
              <w:rPr>
                <w:vertAlign w:val="superscript"/>
                <w:rtl w:val="0"/>
              </w:rPr>
              <w:t xml:space="preserve">1</w:t>
            </w:r>
            <w:r w:rsidR="00000000" w:rsidRPr="00000000" w:rsidDel="00000000">
              <w:rPr>
                <w:rtl w:val="0"/>
              </w:rPr>
              <w:t xml:space="preserve"> punkta pirmajā teikumā aizstāt vārdus "Reģistrācijas apliecības īpašnieks" ar vārdiem "Augu aizsardzības līdzekļa reģistrācijas apliecības īpašnieks", nodrošinot konsekventu terminoloģijas lietojumu.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Reģistrācijas apliecības īpašnieks vai viņa pārstāvis drīkst ievest un izplatīt augu aizsardzības līdzekļus, kas sākotnēji ražots citai Eiropas Savienības dalībvalstij, ja tas ir identisks augu aizsardzības līdzeklis, kas reģistrēts Latvijas augu aizsardzības līdzekļu reģistrā, un uz tā iepakojuma ir uzlīmēts ražotāja marķējums latviešu valodā, vienlaikus saglabājot redzamu oriģinālā marķējuma daļu ar ražošanas datumu un partijas numuru. Augu aizsardzības līdzekļu reģistrācijas apliecības īpašnieks atbild par izplatāmā augu aizsardzības līdzekļa kvalitāti, izcelsmi, kā arī par to, lai tas pēc sastāva būtu identisks augu aizsardzības līdzeklim, kas reģistrēts Latvijas augu aizsardzības līdzekļu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1.4. apakšpunktā piedāvātā Noteikumu Nr. 949 17.</w:t>
            </w:r>
            <w:r w:rsidR="00000000" w:rsidRPr="00000000" w:rsidDel="00000000">
              <w:rPr>
                <w:vertAlign w:val="superscript"/>
                <w:rtl w:val="0"/>
              </w:rPr>
              <w:t xml:space="preserve">1</w:t>
            </w:r>
            <w:r w:rsidR="00000000" w:rsidRPr="00000000" w:rsidDel="00000000">
              <w:rPr>
                <w:rtl w:val="0"/>
              </w:rPr>
              <w:t xml:space="preserve"> punkta otrajā teikumā aizstāt vārdus "Latvijas augu aizsardzības līdzekļu reģistrā" ar vārdiem "Augu aizsardzības līdzekļu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Augu aizsardzības likuma 7. panta pirmajai daļai augu aizsardzības līdzekļus reģistrē Augu aizsardzības līdzekļu reģistrā (nevis Latvijas augu aizsardzības līdzekļu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papildināt noteikumu projektu ar grozījumu, kas paredz aizstāt vārdus "Latvijas augu aizsardzības līdzekļu reģistrs" (attiecīgajā locījumā) ar vārdiem "Augu aizsardzības līdzekļu reģistrs" (attiecīgā locījumā) visā Noteikumu Nr. 949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26-TA-769</w:t>
    </w:r>
    <w:r>
      <w:br/>
    </w:r>
    <w:r w:rsidR="00000000" w:rsidRPr="00000000" w:rsidDel="00000000">
      <w:rPr>
        <w:rtl w:val="0"/>
      </w:rPr>
      <w:t xml:space="preserve">Izdrukāts 16.07.2026. 16.33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26-TA-769</w:t>
    </w:r>
    <w:r>
      <w:br/>
    </w:r>
    <w:r w:rsidR="00000000" w:rsidRPr="00000000" w:rsidDel="00000000">
      <w:rPr>
        <w:rtl w:val="0"/>
      </w:rPr>
      <w:t xml:space="preserve">Izdrukāts 16.07.2026. 16.33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Atzinumi_26-TA-769.docx</dc:title>
</cp:coreProperties>
</file>

<file path=docProps/custom.xml><?xml version="1.0" encoding="utf-8"?>
<Properties xmlns="http://schemas.openxmlformats.org/officeDocument/2006/custom-properties" xmlns:vt="http://schemas.openxmlformats.org/officeDocument/2006/docPropsVTypes"/>
</file>