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Mediju politikas pamatnostādņu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iesniegtajiem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1.1.2. pasākumu, vai ari skaidrot to, no kuriem avotiem tiks iegūti nepieciešamīe 6,8 MEUR. Atbilstoši rīkojuma projektam: "Atbildīgajai institūcijai un līdzatbildīgajām institūcijām plānā paredzēto pasākumu īstenošanu nodrošināt atbilstoši piešķirtajiem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uzdevuma tekstu "tuvinot finansējuma apjomu Eiropas vidējam".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atbildīgajai institūcijai un līdzatbildīgajām institūcijām plānā paredzēto pasākumu īstenošana nodrošināma atbilstoši piešķirtajiem valsts budžeta līdzekļiem, kā ari Latvijas politika nevar ietekmēt tendences citās ES 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sabiedrisko mediju attīstību, padarot finansēšanas modeli neatkarīgāku un caurskatāmāku, kā arī veicināt dažādu sabiedrības grupu sasniedzamību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Palielināt sabiedriskā medija klātbūtni Latgalē.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ka pasākumu noteikt "Izveidot sabiedriskā medija multimediāla studija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darbības rezultāta vietā konkretizēt rāditājus par satura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veikt izmaiņas 116. uzdevumā.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Ieguldījumi sabiedriskā medija jaunu satura formātu un tehnoloģiju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Pasākuma formulējums ir ļoti vispārīgs un nekonkrēts. Aicinām pasākuma tekstā formulēt pēc būtības to, kāda rakstura darbības tiks veiktas, vismaz attiecībā uz tehnoloģiju ieviešanu un attīstību, kas ir savlaicīgi un konkrēti plānojama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1.1.3 </w:t>
            </w:r>
            <w:r w:rsidR="00000000" w:rsidRPr="00000000" w:rsidDel="00000000">
              <w:rPr>
                <w:u w:val="single"/>
                <w:rtl w:val="0"/>
              </w:rPr>
              <w:t xml:space="preserve">un arī turpmākajos pasākumus </w:t>
            </w:r>
            <w:r w:rsidR="00000000" w:rsidRPr="00000000" w:rsidDel="00000000">
              <w:rPr>
                <w:rtl w:val="0"/>
              </w:rPr>
              <w:t xml:space="preserve">un precizēt formulējumus 1.)pasākumiem un 2.) to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Plāns ir </w:t>
            </w:r>
            <w:r w:rsidR="00000000" w:rsidRPr="00000000" w:rsidDel="00000000">
              <w:rPr>
                <w:u w:val="single"/>
                <w:rtl w:val="0"/>
              </w:rPr>
              <w:t xml:space="preserve">konkrētu </w:t>
            </w:r>
            <w:r w:rsidR="00000000" w:rsidRPr="00000000" w:rsidDel="00000000">
              <w:rPr>
                <w:rtl w:val="0"/>
              </w:rPr>
              <w:t xml:space="preserve">pasākumu kopums, kas tiks īstenots nākajamos trīs gados. Tāpēc aicinām ļoti konkrēti forumulēt </w:t>
            </w:r>
            <w:r w:rsidR="00000000" w:rsidRPr="00000000" w:rsidDel="00000000">
              <w:rPr>
                <w:u w:val="single"/>
                <w:rtl w:val="0"/>
              </w:rPr>
              <w:t xml:space="preserve">pasākumus</w:t>
            </w:r>
            <w:r w:rsidR="00000000" w:rsidRPr="00000000" w:rsidDel="00000000">
              <w:rPr>
                <w:rtl w:val="0"/>
              </w:rPr>
              <w:t xml:space="preserve">, kas tiks īstenoti (nevis uz ko tie ir vērsti plašā nozīmē).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Attistibas planosanas sistemas noteikumunr. 737. 25.4. punkta, plana pasākumiem mērķa sasniegšanai tiek noteikti </w:t>
            </w:r>
            <w:r w:rsidR="00000000" w:rsidRPr="00000000" w:rsidDel="00000000">
              <w:rPr>
                <w:u w:val="single"/>
                <w:rtl w:val="0"/>
              </w:rPr>
              <w:t xml:space="preserve">darbības rezultāti</w:t>
            </w:r>
            <w:r w:rsidR="00000000" w:rsidRPr="00000000" w:rsidDel="00000000">
              <w:rPr>
                <w:rtl w:val="0"/>
              </w:rPr>
              <w:t xml:space="preserve"> un to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2.1.Aicinām rezultatīvā rādītāja kolonnā svītrot teikumus, kuri nesatur kvantificējamus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kā piemēru, skatītīt 1.1.5. </w:t>
            </w:r>
            <w:r w:rsidR="00000000" w:rsidRPr="00000000" w:rsidDel="00000000">
              <w:rPr>
                <w:i w:val="1"/>
                <w:rtl w:val="0"/>
              </w:rPr>
              <w:t xml:space="preserve">Aicinām kā pasākumu noteikt "Izveidot sabiedriskā medija multimediālo studiju Daugavpilī." - jo tas ir pasākums (ko darīs). "Palielināt sabiedriskā medija klātbūtni Latgalē" var būt mērķis vai to var izveidot par vienu no rezultātiem, bet tas nav atsevišķs pasākums", Rezultatīvais rādītājs tad nebūtu "Izveidota sabiedriskā medija multimediāla studija Daugavpilī", bet gan kāds kvanficējams rezultāts izriet no tā, ka tiek izveidota šī studija, piemēram, attiecībā uz materiāla apjomu, raidlaiku vai kādu citu mērāmu 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Atsevišķos gadījumos, piemēram 1.3.3. gadījumā, politikas rezultātīatīvo rādītāju kolonnā ir iekļauti ir </w:t>
            </w:r>
            <w:r w:rsidR="00000000" w:rsidRPr="00000000" w:rsidDel="00000000">
              <w:rPr>
                <w:i w:val="1"/>
                <w:u w:val="single"/>
                <w:rtl w:val="0"/>
              </w:rPr>
              <w:t xml:space="preserve">politikas rezultātu rādītājs</w:t>
            </w:r>
            <w:r w:rsidR="00000000" w:rsidRPr="00000000" w:rsidDel="00000000">
              <w:rPr>
                <w:i w:val="1"/>
                <w:rtl w:val="0"/>
              </w:rPr>
              <w:t xml:space="preserve">, ne darbības rādītājis. Politikas rādītājs norāda uz ietekmi uz sabiedrību, ekonomiku vai vidi. Papildinot šo rādītāju ar darbības rezultāta rādītājiem -  varēs redzēt izmaiņu darbībā sasaisti ar sasniedzamo politikas rezultāti. Šādi lietderības rādītāji, kuros kombinēti politikas rezultātīvies  rādītāji ar darbības rezultātīvajiem rādītājiem ir vēlami plānos.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kuros kvantificēts 1. pētījums (4.2.1. - 4.2.5),  aicinām </w:t>
            </w:r>
            <w:r w:rsidR="00000000" w:rsidRPr="00000000" w:rsidDel="00000000">
              <w:rPr>
                <w:u w:val="single"/>
                <w:rtl w:val="0"/>
              </w:rPr>
              <w:t xml:space="preserve">darbības rezultātu kolonnu  </w:t>
            </w:r>
            <w:r w:rsidR="00000000" w:rsidRPr="00000000" w:rsidDel="00000000">
              <w:rPr>
                <w:rtl w:val="0"/>
              </w:rPr>
              <w:t xml:space="preserve">papildināt ar informāciju, kas tālāk tiks darīts ar šo pētījumu (piemēram, precizējot, kuras mērķgrupas tos izmantos kurām vajadzībām, skat. labo praksi, 4.2.3)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Gadījuimos, kad minēts viens projekts, vai mācības (3.3.2, 4.1.1., 4.1.2.), vai arī vairāki projekti (MAF pasākumi) -  rezultatīvo rādītāju kolonnā. kvantificēt papildus dimensiju, piemēram,  minimālo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Atzinumi_25-TA-123.docx</dc:title>
</cp:coreProperties>
</file>

<file path=docProps/custom.xml><?xml version="1.0" encoding="utf-8"?>
<Properties xmlns="http://schemas.openxmlformats.org/officeDocument/2006/custom-properties" xmlns:vt="http://schemas.openxmlformats.org/officeDocument/2006/docPropsVTypes"/>
</file>