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norādot, ka tiesību akta projekts skar tajā ietvertās mērķa grupas, un atbilstoši projekta saturam identificēt tās un raksturot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cita starpā paredz palielināt atbalstu saņēmušo mikrouzņēmumu, mazo un vidējo uzņēmumu, tostarp sociālo uzņēmumu, skaitu, palielināt Senioru skolu pasākumu īstenošanai atbalstu saņēmušo biedrību un nodibinājumu skaitu un tajos iesaistīto senioru skaitu, kā arī precizēt sociālajiem uzņēmumiem piešķiramā atbalsta nosacījumus. Līdz ar to projektam ir identificējamas konkrētas ietekmējamās sabiedrības grupas un ietekme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sadaļu, projekta izpildē iesaistīto institūciju lokā norādot arī akciju sabiedrību “Attīstības finanšu institūcija Altum”. Vēršam uzmanību, ka ar projektu tiek precizēti minētā sadarbības partnera pienākumi attiecībā uz finanšu atbalsta atgūšanu un atkārtotu izmantošanu, kā arī paredzēts pienākums veikt atgūtā un atkārtoti izmantotā finanšu atbalsta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papildināt anotācijas 8.1.8. apakšsadaļu “uz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paredz palielināt Senioru skolu projektu īstenošanai pieejamo atbalstu un tajos iesaistāmo senioru skaitu, kā arī paplašināt atbalstu sociālajiem uzņēmumiem, savukārt anotācijas 1.3. sadaļā ir identificēta šo pasākumu pozitīvā ietekme uz senioru sociālās izolētības mazināšanu, prasmju pilnveidi, sociālo iekļaušanu un sociālās atstumtības riskam pakļauto personu nodarbinātības iespējām. Līdz ar to lūdzam nodrošināt anotācijas sadaļās sniegtās informācijas savstarpēju saskaņotību.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14.08.2026.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14.08.2026.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