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līdzfinansējuma nodrošināšanu projekta MERIT, projekta BECID un projekta PoVEWater-Scale-up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MERIT, projekta BECID un projekta PoVEWater-Scale-up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augstskolas līgumus par projektu īstenošanu ir noslēgušas jau 2022.gadā, attiecīgi uzņemoties saistības, informatīvais ziņojums ir papildināms ar informāciju, kā tiks nodrošināts, ka no valsts budžeta piešķirtā līdzfinansējuma netiks segtas izmaksas, kuras ir radušās pirms Ministru kabineta lēmuma pieņemšanas, jo valsts nevar uzņemties saistības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MERIT, projekta BECID un projekta PoVEWater-Scale-up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2023.gada 14.marta Ministru kabineta sēdes prot. Nr.14 31.§ 7.3.apakšpunktu nozares ministrija valsts budžeta līdzfinansējumu projektu īstenošanai programmas "Digitālā Eiropa" ietvaros var pieprasīt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ja projektu īstenotājs ir valsts dibināta augstskola vai zinātnisko institūciju reģistrā reģistrēta valsts dibināta zinātniskā institūcija, kas nodrošina valsts nozīmes projekta īstenošanu. Ņemot vērā minēto, informatīvais ziņojums ir papildināms, ietverot informāciju par projektos īstenoto aktivitāšu nozīmību valsts mērogā.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MERIT, projekta BECID un projekta PoVEWater-Scale-up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papildināms, katram projektam norādot detalizētus aprēķinus nepieciešamajam finansējumam, tajā skaitā skaidrojot, kādas izmaksas ietilpst netiešajās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MERIT, projekta BECID un projekta PoVEWater-Scale-up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tabulā "Vidzemes augstskolas projektā plānoto aktivitāšu finansēšanas plāns, euro, ar decimālskaitli" pozīcijai Nr.3 "Projekta aktivitāte: Faktu pārbaudes procesa uzlabošana Baltijas reģionā" ir korekti norādāms finansējums kolonnā "Kopā,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valsts budžeta līdzfinansējuma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2.punktu, attiecīgi veicot precizējumus informatīvā ziņojuma 4.sadaļā "Priekšlikumi turpmākai rīcībai".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2024.-2026.gadā uzņemties jaunas valsts budžeta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Savienības programmas “Digitālā Eiropa” Rīgas Tehniskās universitātes projekta “Zinātņu maģistrs viedās, drošās un savstarpēji saistītās sistēmās" īstenošanai 2 515 036 </w:t>
            </w:r>
            <w:r w:rsidR="00000000" w:rsidRPr="00000000" w:rsidDel="00000000">
              <w:rPr>
                <w:i w:val="1"/>
                <w:rtl w:val="0"/>
              </w:rPr>
              <w:t xml:space="preserve">euro</w:t>
            </w:r>
            <w:r w:rsidR="00000000" w:rsidRPr="00000000" w:rsidDel="00000000">
              <w:rPr>
                <w:rtl w:val="0"/>
              </w:rPr>
              <w:t xml:space="preserve">, tai skaitā Eiropas Komisijas finansējums 1 257 518 </w:t>
            </w:r>
            <w:r w:rsidR="00000000" w:rsidRPr="00000000" w:rsidDel="00000000">
              <w:rPr>
                <w:i w:val="1"/>
                <w:rtl w:val="0"/>
              </w:rPr>
              <w:t xml:space="preserve">euro</w:t>
            </w:r>
            <w:r w:rsidR="00000000" w:rsidRPr="00000000" w:rsidDel="00000000">
              <w:rPr>
                <w:rtl w:val="0"/>
              </w:rPr>
              <w:t xml:space="preserve"> apmērā un valsts budžeta līdzfinansējums 1 257 518</w:t>
            </w:r>
            <w:r w:rsidR="00000000" w:rsidRPr="00000000" w:rsidDel="00000000">
              <w:rPr>
                <w:i w:val="1"/>
                <w:rtl w:val="0"/>
              </w:rPr>
              <w:t xml:space="preserve"> 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Eiropas Savienības programmas “Digitālā Eiropa” Vidzemes augstskolas projekta “Baltijas informācijas traucējumu apkarošanas centrs" īstenošanai 2 515 036 </w:t>
            </w:r>
            <w:r w:rsidR="00000000" w:rsidRPr="00000000" w:rsidDel="00000000">
              <w:rPr>
                <w:i w:val="1"/>
                <w:rtl w:val="0"/>
              </w:rPr>
              <w:t xml:space="preserve">euro</w:t>
            </w:r>
            <w:r w:rsidR="00000000" w:rsidRPr="00000000" w:rsidDel="00000000">
              <w:rPr>
                <w:rtl w:val="0"/>
              </w:rPr>
              <w:t xml:space="preserve">, tai skaitā Eiropas Komisijas finansējums 84 103 </w:t>
            </w:r>
            <w:r w:rsidR="00000000" w:rsidRPr="00000000" w:rsidDel="00000000">
              <w:rPr>
                <w:i w:val="1"/>
                <w:rtl w:val="0"/>
              </w:rPr>
              <w:t xml:space="preserve">euro </w:t>
            </w:r>
            <w:r w:rsidR="00000000" w:rsidRPr="00000000" w:rsidDel="00000000">
              <w:rPr>
                <w:rtl w:val="0"/>
              </w:rPr>
              <w:t xml:space="preserve">apmērā un valsts budžeta līdzfinansējums 84 103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Eiropas Savienības programmas Erasmus+ Rīgas Tehniskās universitātes projekta “Sadarbības platforma profesionālajai izcilībai ūdens jomā" īstenošanai 273 900 </w:t>
            </w:r>
            <w:r w:rsidR="00000000" w:rsidRPr="00000000" w:rsidDel="00000000">
              <w:rPr>
                <w:i w:val="1"/>
                <w:rtl w:val="0"/>
              </w:rPr>
              <w:t xml:space="preserve">euro</w:t>
            </w:r>
            <w:r w:rsidR="00000000" w:rsidRPr="00000000" w:rsidDel="00000000">
              <w:rPr>
                <w:rtl w:val="0"/>
              </w:rPr>
              <w:t xml:space="preserve">, tai skaitā Eiropas Komisijas finansējums 205 423 </w:t>
            </w:r>
            <w:r w:rsidR="00000000" w:rsidRPr="00000000" w:rsidDel="00000000">
              <w:rPr>
                <w:i w:val="1"/>
                <w:rtl w:val="0"/>
              </w:rPr>
              <w:t xml:space="preserve">euro</w:t>
            </w:r>
            <w:r w:rsidR="00000000" w:rsidRPr="00000000" w:rsidDel="00000000">
              <w:rPr>
                <w:rtl w:val="0"/>
              </w:rPr>
              <w:t xml:space="preserve"> apmērā un valsts budžeta līdzfinansējums 68 477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MERIT, projekta BECID un projekta PoVEWater-Scale-up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informatīvajā ziņojumā ietvert informāciju par to, kā tiks nodrošināta dubultfinansējuma kontrole un neesamība attiecībā uz ziņojumā minētajiem projektiem un citiem ziņojumā minēto augstākās izglītības iestāžu projektiem Atveseļošanas fonda investīciju un ES kohēzijas politikas programmas 2021. - 2027.gadam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24-TA-419</w:t>
    </w:r>
    <w:r>
      <w:br/>
    </w:r>
    <w:r w:rsidR="00000000" w:rsidRPr="00000000" w:rsidDel="00000000">
      <w:rPr>
        <w:rtl w:val="0"/>
      </w:rPr>
      <w:t xml:space="preserve">Izdrukāts 29.02.2024.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24-TA-419</w:t>
    </w:r>
    <w:r>
      <w:br/>
    </w:r>
    <w:r w:rsidR="00000000" w:rsidRPr="00000000" w:rsidDel="00000000">
      <w:rPr>
        <w:rtl w:val="0"/>
      </w:rPr>
      <w:t xml:space="preserve">Izdrukāts 29.02.2024.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Atzinumi_24-TA-419.docx</dc:title>
</cp:coreProperties>
</file>

<file path=docProps/custom.xml><?xml version="1.0" encoding="utf-8"?>
<Properties xmlns="http://schemas.openxmlformats.org/officeDocument/2006/custom-properties" xmlns:vt="http://schemas.openxmlformats.org/officeDocument/2006/docPropsVTypes"/>
</file>