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22-TA-2430: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2014. gada 22. jūlija noteikumos Nr. 421 "Medību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(Sanāksmju darba tabula)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(ZM_TA proj_ sabiedriskā apspriešana_22-TA-2430_Grozījumi Medību noteikumos)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Ornitoloģijas biedrība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21.11.2022.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29.11.2022.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uz kādu datu pamata un kā tiks noteikts mežirbju nomedīšanas limits.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Ķerus (LOB)</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3.2.11. sējas zosis (</w:t>
            </w:r>
            <w:r w:rsidR="00000000" w:rsidRPr="00000000" w:rsidDel="00000000">
              <w:rPr>
                <w:i w:val="1"/>
                <w:rtl w:val="0"/>
              </w:rPr>
              <w:t xml:space="preserve">Anser fabalis rossicus</w:t>
            </w:r>
            <w:r w:rsidR="00000000" w:rsidRPr="00000000" w:rsidDel="00000000">
              <w:rPr>
                <w:rtl w:val="0"/>
              </w:rPr>
              <w:t xml:space="preserve">), baltpieres zosis (</w:t>
            </w:r>
            <w:r w:rsidR="00000000" w:rsidRPr="00000000" w:rsidDel="00000000">
              <w:rPr>
                <w:i w:val="1"/>
                <w:rtl w:val="0"/>
              </w:rPr>
              <w:t xml:space="preserve">Anser albifrons</w:t>
            </w:r>
            <w:r w:rsidR="00000000" w:rsidRPr="00000000" w:rsidDel="00000000">
              <w:rPr>
                <w:rtl w:val="0"/>
              </w:rPr>
              <w:t xml:space="preserve">), Kanādas zosis (</w:t>
            </w:r>
            <w:r w:rsidR="00000000" w:rsidRPr="00000000" w:rsidDel="00000000">
              <w:rPr>
                <w:i w:val="1"/>
                <w:rtl w:val="0"/>
              </w:rPr>
              <w:t xml:space="preserve">Branta canadensis</w:t>
            </w:r>
            <w:r w:rsidR="00000000" w:rsidRPr="00000000" w:rsidDel="00000000">
              <w:rPr>
                <w:rtl w:val="0"/>
              </w:rPr>
              <w:t xml:space="preserve">), garkakļi </w:t>
            </w:r>
            <w:r w:rsidR="00000000" w:rsidRPr="00000000" w:rsidDel="00000000">
              <w:rPr>
                <w:i w:val="1"/>
                <w:rtl w:val="0"/>
              </w:rPr>
              <w:t xml:space="preserve">(Anas acuta)</w:t>
            </w:r>
            <w:r w:rsidR="00000000" w:rsidRPr="00000000" w:rsidDel="00000000">
              <w:rPr>
                <w:rtl w:val="0"/>
              </w:rPr>
              <w:t xml:space="preserve"> – no 15. septembra līdz 30. novembrim;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Garkaklis svītrojams no medījamo sugu saraksta, jo tas ir apdraudēts ne tikai Latvijā (Ķerus u.c. 2021. Latvijas ligzdojošo putnu atlanti 1980-2017), bet arī Eiropā kopumā (https://www.iucnredlist.org/species/22680301/166201297). Ligzdojošā populācija gan ilgtermiņā, gan īstermiņā sarūk visās valstīs, no kurām garkakļi varētu caurceļot Latviju - Somijā, Igaunijā un Krievijā. Eiropā ziemojošo putnu skaita pieaugums visticamāk skaidrojams ar to, ka lielāks putnu īpatsvars neaizceļo pārziemot uz Āfriku (Keller et al. 2020. European Breeding Bird Atlas 2).</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Šajā apakšpunktā iekļaujams platknābis (Anas clypeata) un baltvēderis (Anas penelope), jo arī šīs sugas ir apdraudētas Latvijā kā ligzdotāji, bet atšķirībā no garkakļa nav apdraudētas Eiropā kopumā. Līdz ar to medību termiņa pārcelšana vēlāk ļautu saudzēt vietējos ligzdotājus.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3.2.11. sējas zosis (Anser fabalis rossicus), baltpieres zosis (Anser albifrons), Kanādas zosis (Branta canadensis), platknābji (Anas clypeata), baltvēderi (Anas penelope) – no 15. septembra līdz 30. novembrim;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Ķerus (LOB)</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3.2.12. meža zosis </w:t>
            </w:r>
            <w:r w:rsidR="00000000" w:rsidRPr="00000000" w:rsidDel="00000000">
              <w:rPr>
                <w:i w:val="1"/>
                <w:rtl w:val="0"/>
              </w:rPr>
              <w:t xml:space="preserve">(Anser anser)</w:t>
            </w:r>
            <w:r w:rsidR="00000000" w:rsidRPr="00000000" w:rsidDel="00000000">
              <w:rPr>
                <w:rtl w:val="0"/>
              </w:rPr>
              <w:t xml:space="preserve">, lauči (</w:t>
            </w:r>
            <w:r w:rsidR="00000000" w:rsidRPr="00000000" w:rsidDel="00000000">
              <w:rPr>
                <w:i w:val="1"/>
                <w:rtl w:val="0"/>
              </w:rPr>
              <w:t xml:space="preserve">Fulica atra</w:t>
            </w:r>
            <w:r w:rsidR="00000000" w:rsidRPr="00000000" w:rsidDel="00000000">
              <w:rPr>
                <w:rtl w:val="0"/>
              </w:rPr>
              <w:t xml:space="preserve">), krīkļi (</w:t>
            </w:r>
            <w:r w:rsidR="00000000" w:rsidRPr="00000000" w:rsidDel="00000000">
              <w:rPr>
                <w:i w:val="1"/>
                <w:rtl w:val="0"/>
              </w:rPr>
              <w:t xml:space="preserve">Anas crecca</w:t>
            </w:r>
            <w:r w:rsidR="00000000" w:rsidRPr="00000000" w:rsidDel="00000000">
              <w:rPr>
                <w:rtl w:val="0"/>
              </w:rPr>
              <w:t xml:space="preserve">), pelēkās pīles (</w:t>
            </w:r>
            <w:r w:rsidR="00000000" w:rsidRPr="00000000" w:rsidDel="00000000">
              <w:rPr>
                <w:i w:val="1"/>
                <w:rtl w:val="0"/>
              </w:rPr>
              <w:t xml:space="preserve">Anas strepera</w:t>
            </w:r>
            <w:r w:rsidR="00000000" w:rsidRPr="00000000" w:rsidDel="00000000">
              <w:rPr>
                <w:rtl w:val="0"/>
              </w:rPr>
              <w:t xml:space="preserve">), platknābji (</w:t>
            </w:r>
            <w:r w:rsidR="00000000" w:rsidRPr="00000000" w:rsidDel="00000000">
              <w:rPr>
                <w:i w:val="1"/>
                <w:rtl w:val="0"/>
              </w:rPr>
              <w:t xml:space="preserve">Anas clypeata</w:t>
            </w:r>
            <w:r w:rsidR="00000000" w:rsidRPr="00000000" w:rsidDel="00000000">
              <w:rPr>
                <w:rtl w:val="0"/>
              </w:rPr>
              <w:t xml:space="preserve">), meža pīles (</w:t>
            </w:r>
            <w:r w:rsidR="00000000" w:rsidRPr="00000000" w:rsidDel="00000000">
              <w:rPr>
                <w:i w:val="1"/>
                <w:rtl w:val="0"/>
              </w:rPr>
              <w:t xml:space="preserve">Anas platyrhynchos</w:t>
            </w:r>
            <w:r w:rsidR="00000000" w:rsidRPr="00000000" w:rsidDel="00000000">
              <w:rPr>
                <w:rtl w:val="0"/>
              </w:rPr>
              <w:t xml:space="preserve">), prīkšķes (</w:t>
            </w:r>
            <w:r w:rsidR="00000000" w:rsidRPr="00000000" w:rsidDel="00000000">
              <w:rPr>
                <w:i w:val="1"/>
                <w:rtl w:val="0"/>
              </w:rPr>
              <w:t xml:space="preserve">Anas querquedula</w:t>
            </w:r>
            <w:r w:rsidR="00000000" w:rsidRPr="00000000" w:rsidDel="00000000">
              <w:rPr>
                <w:rtl w:val="0"/>
              </w:rPr>
              <w:t xml:space="preserve">), baltvēderi (</w:t>
            </w:r>
            <w:r w:rsidR="00000000" w:rsidRPr="00000000" w:rsidDel="00000000">
              <w:rPr>
                <w:i w:val="1"/>
                <w:rtl w:val="0"/>
              </w:rPr>
              <w:t xml:space="preserve">Anas penelope</w:t>
            </w:r>
            <w:r w:rsidR="00000000" w:rsidRPr="00000000" w:rsidDel="00000000">
              <w:rPr>
                <w:rtl w:val="0"/>
              </w:rPr>
              <w:t xml:space="preserve">), cekulpīles (</w:t>
            </w:r>
            <w:r w:rsidR="00000000" w:rsidRPr="00000000" w:rsidDel="00000000">
              <w:rPr>
                <w:i w:val="1"/>
                <w:rtl w:val="0"/>
              </w:rPr>
              <w:t xml:space="preserve">Aythya fuligula</w:t>
            </w:r>
            <w:r w:rsidR="00000000" w:rsidRPr="00000000" w:rsidDel="00000000">
              <w:rPr>
                <w:rtl w:val="0"/>
              </w:rPr>
              <w:t xml:space="preserve">), ķerras (</w:t>
            </w:r>
            <w:r w:rsidR="00000000" w:rsidRPr="00000000" w:rsidDel="00000000">
              <w:rPr>
                <w:i w:val="1"/>
                <w:rtl w:val="0"/>
              </w:rPr>
              <w:t xml:space="preserve">Aythya marila</w:t>
            </w:r>
            <w:r w:rsidR="00000000" w:rsidRPr="00000000" w:rsidDel="00000000">
              <w:rPr>
                <w:rtl w:val="0"/>
              </w:rPr>
              <w:t xml:space="preserve">), melnās pīles (</w:t>
            </w:r>
            <w:r w:rsidR="00000000" w:rsidRPr="00000000" w:rsidDel="00000000">
              <w:rPr>
                <w:i w:val="1"/>
                <w:rtl w:val="0"/>
              </w:rPr>
              <w:t xml:space="preserve">Melanitta nigra</w:t>
            </w:r>
            <w:r w:rsidR="00000000" w:rsidRPr="00000000" w:rsidDel="00000000">
              <w:rPr>
                <w:rtl w:val="0"/>
              </w:rPr>
              <w:t xml:space="preserve">), gaigalas (</w:t>
            </w:r>
            <w:r w:rsidR="00000000" w:rsidRPr="00000000" w:rsidDel="00000000">
              <w:rPr>
                <w:i w:val="1"/>
                <w:rtl w:val="0"/>
              </w:rPr>
              <w:t xml:space="preserve">Bucephala clangula</w:t>
            </w:r>
            <w:r w:rsidR="00000000" w:rsidRPr="00000000" w:rsidDel="00000000">
              <w:rPr>
                <w:rtl w:val="0"/>
              </w:rPr>
              <w:t xml:space="preserve">) – no 20. augusta līdz 14. septembrim trešdienā, sestdienā un svētdienā, bet no 15. septembra līdz 15. decembrim katru dienu;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šī apakšpunkta svītrojami platknābji un baltvēderi. Pamatojumu sk. iepriekš.</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3.2.12. meža zosis (Anser anser), lauči (Fulica atra), krīkļi (Anas crecca), pelēkās pīles (Anas strepera), meža pīles (Anas platyrhynchos), prīkšķes (Anas querquedula), cekulpīles (Aythya fuligula), ķerras (Aythya marila), melnās pīles (Melanitta nigra), gaigalas (Bucephala clangula) – no 20. augusta līdz 14. septembrim trešdienā, sestdienā un svētdienā, bet no 15. septembra līdz 15. decembrim katru dienu;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Ķerus (LOB)</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3.2.18. mērkaziņas </w:t>
            </w:r>
            <w:r w:rsidR="00000000" w:rsidRPr="00000000" w:rsidDel="00000000">
              <w:rPr>
                <w:i w:val="1"/>
                <w:rtl w:val="0"/>
              </w:rPr>
              <w:t xml:space="preserve">(Gallinago gallinago)</w:t>
            </w:r>
            <w:r w:rsidR="00000000" w:rsidRPr="00000000" w:rsidDel="00000000">
              <w:rPr>
                <w:rtl w:val="0"/>
              </w:rPr>
              <w:t xml:space="preserve"> – no 1. augusta līdz 15. decembrim.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pret mērkaziņas (Gallinago gallinago) iekļaušanu medījamo sugu sarakstā. Lai gan Latvijas populācija nav apdraudēta, šīs sugas populācija ir lejupejoša un apdraudēta Eiropā kopumā (https://www.iucnredlist.org/species/22693097/166243239) un tā sarūk arī visās Latvijas kaimiņvalstīs, izņemot Baltkrieviju. Turklāt ir liels risks, ka medībās mērkaziņa tiks sajaukta ar ķikutu  un citām bridējputnu sugām, kuru populāciju stāvoklis ir vēl sliktāks.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Ķerus (LOB)</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r w:rsidR="00000000" w:rsidRPr="00000000" w:rsidDel="00000000">
              <w:rPr>
                <w:vertAlign w:val="superscript"/>
                <w:rtl w:val="0"/>
              </w:rPr>
              <w:t xml:space="preserve">1</w:t>
            </w:r>
            <w:r w:rsidR="00000000" w:rsidRPr="00000000" w:rsidDel="00000000">
              <w:rPr>
                <w:rtl w:val="0"/>
              </w:rPr>
              <w:t xml:space="preserve"> Publiskajos ūdeņos vienā medību dienā vienam medniekam atļauts nomedīt ne vairāk kā 10 šo noteikumu 3.2.11. un </w:t>
            </w:r>
            <w:r w:rsidR="00000000" w:rsidRPr="00000000" w:rsidDel="00000000">
              <w:rPr>
                <w:rtl w:val="0"/>
              </w:rPr>
              <w:t xml:space="preserve">3.2.12.</w:t>
            </w:r>
            <w:r w:rsidR="00000000" w:rsidRPr="00000000" w:rsidDel="00000000">
              <w:rPr>
                <w:rtl w:val="0"/>
              </w:rPr>
              <w:t xml:space="preserve"> apakšpunktā minēto sugu ūdensputnu.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Nomedījamo ūdensputnu skaita ierobežojums ir pamatots, bet nav pamata to attiecināt tikai uz publiskajiem ūdeņiem.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 Vienā medību dienā vienam medniekam atļauts nomedīt ne vairāk kā 10 šo noteikumu 3.2.11. un 3.2.12. apakšpunktā minēto sugu ūdensputnu.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Ķerus (LOB)</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22-TA-2430</w:t>
    </w:r>
    <w:r>
      <w:br/>
    </w:r>
    <w:r w:rsidR="00000000" w:rsidRPr="00000000" w:rsidDel="00000000">
      <w:rPr>
        <w:rtl w:val="0"/>
      </w:rPr>
      <w:t xml:space="preserve">Izdrukāts 21.11.2022. 14.08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22-TA-2430</w:t>
    </w:r>
    <w:r>
      <w:br/>
    </w:r>
    <w:r w:rsidR="00000000" w:rsidRPr="00000000" w:rsidDel="00000000">
      <w:rPr>
        <w:rtl w:val="0"/>
      </w:rPr>
      <w:t xml:space="preserve">Izdrukāts 21.11.2022. 14.08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Atzinumi_22-TA-2430.docx</dc:title>
</cp:coreProperties>
</file>

<file path=docProps/custom.xml><?xml version="1.0" encoding="utf-8"?>
<Properties xmlns="http://schemas.openxmlformats.org/officeDocument/2006/custom-properties" xmlns:vt="http://schemas.openxmlformats.org/officeDocument/2006/docPropsVTypes"/>
</file>