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24-TA-2421: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2012. gada 7. februāra noteikumos Nr. 98 "Noteikumi par meža apsaimniekošanu iežogotā meža platībā, kas izveidota dzīvnieku turēšanai nebrīvē"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2012. gada 7. februāra noteikumos Nr. 98 "Noteikumi par meža apsaimniekošanu iežogotā meža platībā, kas izveidota dzīvnieku turēšanai nebrīvē"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2024. gada 13. septembra rīkojuma Nr. 743 "Par Lauksaimniecības datu centra likvidāciju" 4.2. apakšpunkts noteic uzdevumu Zemkopības ministrijai </w:t>
            </w:r>
            <w:r w:rsidR="00000000" w:rsidRPr="00000000" w:rsidDel="00000000">
              <w:rPr>
                <w:u w:val="single"/>
                <w:rtl w:val="0"/>
              </w:rPr>
              <w:t xml:space="preserve">saistībā ar Lauksaimniecības datu centra likvidāciju sagatavot tiesību aktus par grozījumiem citos attiecīgos tiesību aktos un noteiktā kārtībā iesniegt tos izskatīšanai Ministru kabinetā </w:t>
            </w:r>
            <w:r w:rsidR="00000000" w:rsidRPr="00000000" w:rsidDel="00000000">
              <w:rPr>
                <w:b w:val="1"/>
                <w:u w:val="single"/>
                <w:rtl w:val="0"/>
              </w:rPr>
              <w:t xml:space="preserve">vienlaikus ar citiem būtiskiem grozījumiem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Ministru kabineta 2009. gada 3. februāra noteikumu Nr. 108 "Normatīvo aktu projektu sagatavošanas noteikumi" 3.</w:t>
            </w:r>
            <w:r w:rsidR="00000000" w:rsidRPr="00000000" w:rsidDel="00000000">
              <w:rPr>
                <w:vertAlign w:val="superscript"/>
                <w:rtl w:val="0"/>
              </w:rPr>
              <w:t xml:space="preserve">1</w:t>
            </w:r>
            <w:r w:rsidR="00000000" w:rsidRPr="00000000" w:rsidDel="00000000">
              <w:rPr>
                <w:rtl w:val="0"/>
              </w:rPr>
              <w:t xml:space="preserve"> punkts noteic, ka </w:t>
            </w:r>
            <w:r w:rsidR="00000000" w:rsidRPr="00000000" w:rsidDel="00000000">
              <w:rPr>
                <w:u w:val="single"/>
                <w:rtl w:val="0"/>
              </w:rPr>
              <w:t xml:space="preserve">normatīvā akta grozījumus sagatavo, ja normatīvo aktu nepieciešams grozīt pēc būtības. Redakcionālus precizējumus sagatavo vienlaikus ar normatīvā akta grozījumiem pēc būtības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to, ka Ministru kabineta noteikumu projekts "Grozījums Ministru kabineta 2012. gada 7. februāra noteikumos Nr. 98 "Noteikumi par meža apsaimniekošanu iežogotā meža platībā, kas izveidota dzīvnieku turēšanai nebrīvē"" neparedz grozījumus pēc būtības, bet tikai aizstāj Ministru kabineta 2012. gada 7. februāra noteikumu Nr. 98 "Noteikumi par meža apsaimniekošanu iežogotā meža platībā, kas izveidota dzīvnieku turēšanai nebrīvē" 7. punktā minētā Lauksaimniecības datu centra nosaukumu ar Lauku atbalsta dienesta nosaukumu, lūdzam Ministru kabineta noteikumu projektā "Grozījums Ministru kabineta 2012. gada 7. februāra noteikumos Nr. 98 "Noteikumi par meža apsaimniekošanu iežogotā meža platībā, kas izveidota dzīvnieku turēšanai nebrīvē"" ietverto grozījumu turpināt virzīt tad, kad tiks paredzēti citi grozījumi Ministru kabineta 2012. gada 7. februāra noteikumos Nr. 98 "Noteikumi par meža apsaimniekošanu iežogotā meža platībā, kas izveidota dzīvnieku turēšanai nebrīvē" pēc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24-TA-2421</w:t>
    </w:r>
    <w:r>
      <w:br/>
    </w:r>
    <w:r w:rsidR="00000000" w:rsidRPr="00000000" w:rsidDel="00000000">
      <w:rPr>
        <w:rtl w:val="0"/>
      </w:rPr>
      <w:t xml:space="preserve">Izdrukāts 23.10.2024. 13.18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24-TA-2421</w:t>
    </w:r>
    <w:r>
      <w:br/>
    </w:r>
    <w:r w:rsidR="00000000" w:rsidRPr="00000000" w:rsidDel="00000000">
      <w:rPr>
        <w:rtl w:val="0"/>
      </w:rPr>
      <w:t xml:space="preserve">Izdrukāts 23.10.2024. 13.18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Atzinumi_24-TA-2421.docx</dc:title>
</cp:coreProperties>
</file>

<file path=docProps/custom.xml><?xml version="1.0" encoding="utf-8"?>
<Properties xmlns="http://schemas.openxmlformats.org/officeDocument/2006/custom-properties" xmlns:vt="http://schemas.openxmlformats.org/officeDocument/2006/docPropsVTypes"/>
</file>