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aizstāt panta sestās daļas ievaddaļā vārdu "diviem" ar vārdu "sešiem";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 nav iespējams noteikt pārkāpumus, kas uzskatāmi par būtiskiem attiecīgajās nozarēs, lūdzam papildināt normu vai sākotnējās ietekmes novērtējuma ziņojumu (anotāciju) ar kritērijiem būtiskā pārkāpuma noteikšanai un izvērtēšanai.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Līva Rudzīte-Celmiņa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