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Lai veicinātu 4.2.3.1. pasākuma īstenošanā iesaistīto pušu sadarbību 4.2.3.1. pasākuma mērķa grupas izglītojamo atbalstam pašvaldību izglītības ekosistēmas ietvaros, attīstot integrētu skolas-kopienas pieeju, kā arī vienotas skolas ietvaros, noteikumu projekts paredz izdarīt grozījumus MK noteikumu Nr. 483 14. punktā, paplašinot sadarbības partneru loku un 4.2.3.1. pasākuma īstenošanā nodrošinot iespēju kā sadarbības partnerus iesaistīt arī privātās vispārējās izglītības un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nepieļautu papildu finanšu slogu pašvaldību budžetiem, lūdzam MKN projektā vai tā anotācijā iekļaut nosacījumu, ka gadījumos, ja projektā kā sadarbības partneri tiek iesaistītas arī privātās vispārējās izglītības iestādes, tās, slēdzot sadarbības līgumu ar finansējuma saņēmēju (valsts pārvaldes iestādi), uzņemas pilnu atbildību par savu līdzfinansējuma daļas segšanu (ja attiecināms). Vienlaikus pašvaldības projektā iesaistās tikai ar tās dibinātajām izglītības iestādēm, attiecīgi nodrošinot līdzfinansējuma daļu tikai pašvaldības dibinātajām izglītības iestādēm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tiešās attiecināmās finansējuma saņēmēja projekta vadības un īstenošanas personāla izmaksas šo noteikumu </w:t>
            </w:r>
            <w:r w:rsidR="00000000" w:rsidRPr="00000000" w:rsidDel="00000000">
              <w:rPr>
                <w:rtl w:val="0"/>
              </w:rPr>
              <w:t xml:space="preserve">23.9.</w:t>
            </w:r>
            <w:r w:rsidR="00000000" w:rsidRPr="00000000" w:rsidDel="00000000">
              <w:rPr>
                <w:rtl w:val="0"/>
              </w:rPr>
              <w:t xml:space="preserve"> apakšpunktā</w:t>
            </w:r>
            <w:r w:rsidR="00000000" w:rsidRPr="00000000" w:rsidDel="00000000">
              <w:rPr>
                <w:rtl w:val="0"/>
              </w:rPr>
              <w:t xml:space="preserve"> minētās atbalstāmās darbības ietvaros, kas līdz atbildīgās iestādes izstrādātās un ar vadošo iestādi saskaņotās vienkāršoto izmaksu metodikas apstiprināšanai ir attiecināmas kā faktiskās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"Integrēta "skola-kopiena" sadarbības programma atstumtības riska mazināšanai izglītības iestādēs" īstenošanas noteikumi”,  nav iekļauta norma, kas paredz pašvaldības (sadarbības partnera) projekta administrēšanas izdevumus – koordinatora, grāmatveža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izdarīt grozījumus MKN projektā, paredzot attiecināmajās izmaksās pašvaldības (sadarbības partnera) projekta administrēšanas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paredz finansējuma saņēmēja projekta vadības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23.52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23.52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