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pāreju uz ciklisku augstskolu un koledžu akreditāciju”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konceptuālajā ziņojumā izmēģinājuma projektu (pilotakreditāciju) skaitu, ņemot vērā, ka dokumenta (24-TA-602)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5.punktā ir minēts, ka pasākuma ietvaros līdz 2027. gada 31. decembrim ir sasniedzams šāds nacionālais rādītājs: veikto pilotakreditāciju skaits – vismaz trīs. Savukārt konceptuālajā ziņojumā ir minēta trīs augstskolu un koledžas dalība izmēģinājuma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ziņojumu ar informāciju par to, ka to koledžu, kuras konsolidācijas procesā būs kļuvušas par augstskolas struktūrvienību (Latvijas Kultūras koledža iekšējās konsolidācijas procesā kļūs par Latvijas Kultūras akadēmijas struktūrvienību, kas īsteno īsā cikla  profesionālās augstākās izglītības programmas), akreditācija notiks augstskolas institucionālās akreditācijas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konceptuālo ziņojumu ar informāciju par to,  pēc kādiem kritērijiem tiks noteiktas augstskolas, kuras piedalīsies institucionālās akreditācijas izmēģinājumprojektā (pilotakreditācijā). Lūdzam izvērtēt iespēju, ka izmēģinājumprojektā (pilotakreditācijā) piedalās dažādu augstskolu tipu pārstāvošas augstskolas (mākslu un kultūras universitātes, lietišķo zinātņu augstskolas, lietišķo zinātņu universitātes un zinātņu universitātes.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Lolita Rūsiņa (KM)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12.12.2006. noteikumu Nr.994 "Kārtība, kādā augstskolas un koledžas tiek finansētas no valsts budžeta līdzekļiem" 7. punkts paredz, ka augstskolu un koledžu finansējumu no valsts pamatbudžeta veido studiju programmu sarakstam un studējošo skaitam atbilstošs studiju bāzes finansējums, kas sastāv no līdzekļiem komunālajiem maksājumiem, nodokļiem, infrastruktūras uzturēšanai (tai skaitā datu sniegšanai Studējošo un absolventu reģistram), inventāra un iekārtu iegādei un personāla algām, kā arī finansējums zinātniskajai darbībai.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 MK noteikumi Nr.994 neparedz studiju bāzes finansējumā paredzēt finansējumu augstskolas un studiju virzienu akreditācijai, turklāt studiju bāzes finansējums, ņemot vērā budžeta finansiālās iespējas,  ne vienmēr tiek nodrošināts normatīvajos aktos noteiktajā apmērā.  Līdz ar to, kā rāda līdzšinējā pieredze, Kultūras ministrijas pārraudzībā esošās augstskolas līdz šim nav varējušas patstāvīgi nodrošināt izdevumus saistībā ar akreditāciju no sava budžeta un ir lūgušas piešķirt papildu finansējumu. Taču pieaugošie akreditācija izdevumi, tajā skaitā ziņojuma 5.4. sadaļā norādītais par to, ka ekspertu likme palielināsies par 20% salīdzinājumā ar esošo, vēl jo vairāk ierobežos augstskolu iespējas patstāvīgi nodrošināt augstskolu akreditācijas izmaksas. Līdz ar to, Kultūras ministrijas ieskatā nav atbalstāma akreditācijas izmaksu sadārdzināšana, nepiešķirot šim mērķim augstskolām papildu finansējumu.  Ņemot vērā minēto, lūdzam šobrīd svītrot no ziņojuma 5.4. sadaļas pirmā teikuma un  neiekļaut izmaksu scenāriju aprēķinā ekspertu darba samaksa pieaugumu par 20%.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20.09.2024.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20.09.2024.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Atzinumi_24-TA-313.docx</dc:title>
</cp:coreProperties>
</file>

<file path=docProps/custom.xml><?xml version="1.0" encoding="utf-8"?>
<Properties xmlns="http://schemas.openxmlformats.org/officeDocument/2006/custom-properties" xmlns:vt="http://schemas.openxmlformats.org/officeDocument/2006/docPropsVTypes"/>
</file>