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vai tiešām nebūs nepieciešams veikt grozījumus vienošanās par investīciju projekta īstenošanu, ņemot vērā anotācijas 1.3. sadaļas apakšsadaļā "Problēmas apraksts" norādīto: "</w:t>
            </w:r>
            <w:r w:rsidR="00000000" w:rsidRPr="00000000" w:rsidDel="00000000">
              <w:rPr>
                <w:i w:val="1"/>
                <w:rtl w:val="0"/>
              </w:rPr>
              <w:t xml:space="preserve">Finansējums, kas bija plānots minēto iepirkuma daļu iegādei, tiks novirzīts atbalstāmajai darbībai, ko SIVA var īstenot pēc 125. atskaites punkta izpildes, proti, lodžiju atjaunošanas būvdarbiem ēkai Dubultu prospektā 71, Jūrmala, kā arī neformālo aprūpētāju mācību nodrošināšanai līdz 3.1.2.4.i. investīcijas projekta īstenošanas beigu datumam – 2026. gada 15. novembrim.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7.5.apakšsadaļas punkta “Cita informācija” trešajā teikumā norādīts, ka, ņemot vērā, ka 125. atskaites punkta izpildes pārbaudei pilnā apjomā plānota vēl viena papildu starpposma progresa pārskata iesniegšana un attiecīgās pārbaudes veikšana, minētais palielina gan finansējuma saņēmēja – Sociālās integrācijas valsts aģentūras (turpmāk – SIVA), gan Labklājības ministrijas (turpmāk – LM) kā nozares ministrijas administratīvo slogu. Lūdzam anotācijā skaidrot, ko ietver minētais, ka palielinās gan finansējuma saņēmēja – SIVA, gan LM kā nozares ministrijas administratīvais slogs, un kāda finansējuma ietvaros tas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26-TA-1412</w:t>
    </w:r>
    <w:r>
      <w:br/>
    </w:r>
    <w:r w:rsidR="00000000" w:rsidRPr="00000000" w:rsidDel="00000000">
      <w:rPr>
        <w:rtl w:val="0"/>
      </w:rPr>
      <w:t xml:space="preserve">Izdrukāts 21.07.2026.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26-TA-1412</w:t>
    </w:r>
    <w:r>
      <w:br/>
    </w:r>
    <w:r w:rsidR="00000000" w:rsidRPr="00000000" w:rsidDel="00000000">
      <w:rPr>
        <w:rtl w:val="0"/>
      </w:rPr>
      <w:t xml:space="preserve">Izdrukāts 21.07.2026.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Atzinumi_26-TA-1412.docx</dc:title>
</cp:coreProperties>
</file>

<file path=docProps/custom.xml><?xml version="1.0" encoding="utf-8"?>
<Properties xmlns="http://schemas.openxmlformats.org/officeDocument/2006/custom-properties" xmlns:vt="http://schemas.openxmlformats.org/officeDocument/2006/docPropsVTypes"/>
</file>