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jūlija noteikumos Nr. 445 "Kārtība, kādā iestādes ievieto informāciju intern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6.06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6.06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