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24-TA-1079: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valsts nekustamo īpašumu nodošanu Finanšu ministrijas valdījumā un pārdošanu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(Madonas novada pašvaldības vēstule)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(Rēzeknes novada pašvaldības vēstule)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(Augšdaugavas novada pašvaldības vēstule)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(Ludzas novada pašvaldības vēstule)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(Alūksnes novada pašvaldības vēstule)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(Rīgas valstspilsētas pašvaldības vēstule)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(Valmieras novada pašvaldības vēstule)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(Krāslavas novada pašvaldības vēstule)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(Gulbenes novada pašvaldības lēmums)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(Aizkraukles novada pašvaldības vēstule)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(Augšdaugavas novada pašvaldības vēstule 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(Madonas novada pašvaldības vēstule 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(Kartes skata izdrukas)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(Akts (atradne "Elerne"))</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nekustamo īpašumu "VAS Latgales ceļi" (nekustamā īpašuma kadastra Nr. 7846 001 0119) – zemes vienību (zemes vienības kadastra apzīmējums 7846 001 0119) 11,68 ha platībā, tai skaitā meža zemi 0,83 ha platībā – Čornajas pagastā, Rēzeknes novadā;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rīkojuma projekta 1.4.apakšpunktā minētajam nekustamajam īpašumam </w:t>
            </w:r>
            <w:r w:rsidR="00000000" w:rsidRPr="00000000" w:rsidDel="00000000">
              <w:rPr>
                <w:u w:val="single"/>
                <w:rtl w:val="0"/>
              </w:rPr>
              <w:t xml:space="preserve">piekļuve šobrīd nav nodrošināta,</w:t>
            </w:r>
            <w:r w:rsidR="00000000" w:rsidRPr="00000000" w:rsidDel="00000000">
              <w:rPr>
                <w:rtl w:val="0"/>
              </w:rPr>
              <w:t xml:space="preserve"> atbilstoši Publiskas personas mantas atsavināšanas likuma 1.panta 11.punkta b)apakšpunktam (redakcija spēkā no 03.07.2025.) </w:t>
            </w:r>
            <w:r w:rsidR="00000000" w:rsidRPr="00000000" w:rsidDel="00000000">
              <w:rPr>
                <w:i w:val="1"/>
                <w:rtl w:val="0"/>
              </w:rPr>
              <w:t xml:space="preserve">(zemes starpgabals ir publiskai personai piederošs zemesgabals, kura platība lauku apvidos ir mazāka par pašvaldības saistošajos noteikumos paredzēto minimālo zemesgabala platību vai kura konfigurācija nepieļauj attiecīgā zemesgabala izmantošanu atbilstoši apstiprinātajam teritorijas plānojumam, </w:t>
            </w:r>
            <w:r w:rsidR="00000000" w:rsidRPr="00000000" w:rsidDel="00000000">
              <w:rPr>
                <w:b w:val="1"/>
                <w:i w:val="1"/>
                <w:rtl w:val="0"/>
              </w:rPr>
              <w:t xml:space="preserve">vai kuram nav nodrošināts pieslēgums koplietošanas ielai (ceļam))</w:t>
            </w:r>
            <w:r w:rsidR="00000000" w:rsidRPr="00000000" w:rsidDel="00000000">
              <w:rPr>
                <w:i w:val="1"/>
                <w:rtl w:val="0"/>
              </w:rPr>
              <w:t xml:space="preserve">, </w:t>
            </w:r>
            <w:r w:rsidR="00000000" w:rsidRPr="00000000" w:rsidDel="00000000">
              <w:rPr>
                <w:u w:val="single"/>
                <w:rtl w:val="0"/>
              </w:rPr>
              <w:t xml:space="preserve">minētā zemes vienība ir uzskatāma par starpgabalu.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atsavinot rīkojuma projekta 1.4.apakšpunktā minēto nekustamo īpašumu, ir piemērojams arī Atsavināšanas likuma 37. panta pirmās daļas 4. punkts un 44. panta astotās daļas 1.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lūdzam precizēt arī anotācijā norādīto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Māra Deņisova (VNI)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nekustamo īpašumu (nekustamā īpašuma kadastra Nr. 0100 077 2065) – zemes vienību (zemes vienības kadastra apzīmējums 0100 077 2065) 0,0901 ha platībā – Rīgā;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anotācijā norādīto informāciju, ka rīkojuma projekta 1.5.apakšpunktā minētajam nekustamajam īpašumam nav nodrošināta piekļūšana un saskaņā ar Atsavināšanas likuma 1. panta 11. punkta “a” apakšpunktu tas </w:t>
            </w:r>
            <w:r w:rsidR="00000000" w:rsidRPr="00000000" w:rsidDel="00000000">
              <w:rPr>
                <w:b w:val="1"/>
                <w:rtl w:val="0"/>
              </w:rPr>
              <w:t xml:space="preserve">ir uzskatāms par zemes starpgabalu</w:t>
            </w:r>
            <w:r w:rsidR="00000000" w:rsidRPr="00000000" w:rsidDel="00000000">
              <w:rPr>
                <w:rtl w:val="0"/>
              </w:rPr>
              <w:t xml:space="preserve">, minētais nekustamais īpašums ir atsavināms atbilstoši Atsavināšanas likuma 37. panta pirmās daļas 4. punktam un 44. panta astotās daļas 1. punktam.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Māra Deņisova (VNI)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nekustamo īpašumu "Dauģēnu karjers" (nekustamā īpašuma kadastra Nr. 9631 001 0067) – zemes vienību (zemes vienības kadastra apzīmējums 9631 001 0067) 3,1 ha platībā – Mazsalacas pagastā, Valmieras novadā;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zemesgrāmatā esošo informāciju rīkojuma 1.9.apakšpunktā minētajam nekustamajam īpašumam atzīmes veidā ir nodibināts servitūts caur blakus esošo zemes vienību (zemes vienības kadastra apzīmējums 96310010070).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Senāta judikatūrā ir atzīts, ka atzīmes veidā zemesgrāmatā izdarīts ieraksts neapliecina ceļa servitūta nodibināšanu (sk. Senāta Civillietu departamenta 09.10.2013. sprieduma lietā Nr. SKC-458/2013 (C12204010) 10.3. punktu). Minētā tiesas atziņa atbilst Civillikuma 1235. pantā noteiktajam, ka no servitūta izrietošā lietu tiesība ir nodibināta un spēkā abām pusēm, t.i. valdošā un kalpojošā nekustamā īpašuma īpašniekiem, tikai pēc servitūta ierakstīšanas zemesgrāmatās.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tiesiska piekļuve rīkojuma projekta 1.9. apakšpunktā minētajam nekustamajam īpašumam no koplietošanas ielas (ceļa) šobrīd nav nodrošināta un saskaņā ar Atsavināšanas likuma 1. panta 11. punkta “b” apakšpunktu tas ir uzskatāms par zemes starpgabalu.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minētais nekustamais īpašums ir atsavināms atbilstoši Atsavināšanas likuma 37. panta pirmās daļas 4. punktam un 44. panta astotās daļas 1. punktam.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lūdzam precizēt arī anotācijā norādīto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Māra Deņisova (VNI)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1.14. nekustamo īpašumu "Mežakrasti" (nekustamā īpašuma kadastra Nr. 7066 002 0190) – zemes vienību (zemes vienības kadastra apzīmējums 7066 002 0190) 0,3119 ha platībā – Lazdonas pagastā, Madonas novadā;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rīkojuma projekta 1.14.apakšpunktā minētajam nekustamajam īpašumam piekļuve šobrīd nav nodrošināta, atbilstoši Publiskas personas mantas atsavināšanas likuma 1.panta 11.punkta b) apakšpunktam (redakcija spēkā no 03.07.2025.) (zemes starpgabals ir publiskai personai piederošs zemesgabals, kura platība lauku apvidos ir mazāka par pašvaldības saistošajos noteikumos paredzēto minimālo zemesgabala platību vai kura konfigurācija nepieļauj attiecīgā zemesgabala izmantošanu atbilstoši apstiprinātajam teritorijas plānojumam, </w:t>
            </w:r>
            <w:r w:rsidR="00000000" w:rsidRPr="00000000" w:rsidDel="00000000">
              <w:rPr>
                <w:b w:val="1"/>
                <w:rtl w:val="0"/>
              </w:rPr>
              <w:t xml:space="preserve">vai kuram nav nodrošināts pieslēgums koplietošanas ielai (ceļam))</w:t>
            </w:r>
            <w:r w:rsidR="00000000" w:rsidRPr="00000000" w:rsidDel="00000000">
              <w:rPr>
                <w:rtl w:val="0"/>
              </w:rPr>
              <w:t xml:space="preserve">, </w:t>
            </w:r>
            <w:r w:rsidR="00000000" w:rsidRPr="00000000" w:rsidDel="00000000">
              <w:rPr>
                <w:u w:val="single"/>
                <w:rtl w:val="0"/>
              </w:rPr>
              <w:t xml:space="preserve">minētā zemes vienība ir uzskatāma par starpgabalu.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atsavinot rīkojuma projekta 1.14.apakšpunktā minēto nekustamo īpašumu, ir piemērojams Atsavināšanas likuma 37. panta pirmās daļas 4. punkts un 44. panta astotās daļas 1. punkts.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lūdzam precizēt arī anotācijā norādīto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Māra Deņisova (VNI)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1.15. nekustamo īpašumu "Stašķeviču karjers" (nekustamā īpašuma kadastra Nr. 6094 002 2102) – zemes vienību (zemes vienības kadastra apzīmējums 6094 002 2102) 1,45 ha platībā – Šķeltovas pagastā, Krāslavas novadā;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ir norādīts, ka rīkojuma projekta 1.15.apakšpunktā minētajam nekustamajam īpašumam atbilstoši NĪVKIS telpiskajiem datiem piekļuve no pašvaldības autoceļa ir nodrošināta pa servitūta ceļa teritoriju caur zemes vienību (zemes vienības kadastra apzīmējums 60940020051).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Civillikuma 1235. pantā noteiktajam no servitūta izrietošā lietu tiesība ir nodibināta un spēkā abām pusēm, t.i. valdošā un kalpojošā nekustamā īpašuma īpašniekiem, tikai pēc servitūta ierakstīšanas zemesgrāmatās.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zemesgrāmatā esošo informāciju rīkojuma projekta 1.15.apakšpunktā minētajam nekustamajam īpašumam nav nodibināts ceļa servitūts.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w:t>
            </w:r>
            <w:r w:rsidR="00000000" w:rsidRPr="00000000" w:rsidDel="00000000">
              <w:rPr>
                <w:b w:val="1"/>
                <w:rtl w:val="0"/>
              </w:rPr>
              <w:t xml:space="preserve">tiesiska piekļuve rīkojuma projekta 1.15. apakšpunktā minētajam nekustamajam īpašumam no koplietošanas ielas (ceļa) šobrīd nav nodrošināta un saskaņā ar Atsavināšanas likuma 1. panta 11. punkta “b” apakšpunktu tas ir uzskatāms par zemes starpgabalu.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minētais nekustamais īpašums ir atsavināms atbilstoši Atsavināšanas likuma 37. panta pirmās daļas 4. punktam un 44. panta astotās daļas 1. punktam.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lūdzam precizēt arī anotācijā norādīto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Māra Deņisova (VNI)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1.16. nekustamo īpašumu "Teimas 1" (nekustamā īpašuma kadastra Nr. 9666 004 0080) – zemes vienību (zemes vienības kadastra apzīmējums 9666 004 0080) 5,8 ha platībā – Ķoņu pagastā, Valmieras novadā;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anotācijā norādīto informāciju, rīkojuma projekta 1.16.punktā minētajam nekustamajam īpašumam </w:t>
            </w:r>
            <w:r w:rsidR="00000000" w:rsidRPr="00000000" w:rsidDel="00000000">
              <w:rPr>
                <w:b w:val="1"/>
                <w:rtl w:val="0"/>
              </w:rPr>
              <w:t xml:space="preserve">piekļuve var tikt nodrošināta no koplietošanas ceļiem caur pieguļošajām zemes vienībām</w:t>
            </w:r>
            <w:r w:rsidR="00000000" w:rsidRPr="00000000" w:rsidDel="00000000">
              <w:rPr>
                <w:rtl w:val="0"/>
              </w:rPr>
              <w:t xml:space="preserve"> – kadastra apzīmējums 9666 004 0018 un 9666 004 0041, vai 9666 004 0005, </w:t>
            </w:r>
            <w:r w:rsidR="00000000" w:rsidRPr="00000000" w:rsidDel="00000000">
              <w:rPr>
                <w:b w:val="1"/>
                <w:rtl w:val="0"/>
              </w:rPr>
              <w:t xml:space="preserve">ja nepieciešams nodibinot servitūtu,</w:t>
            </w:r>
            <w:r w:rsidR="00000000" w:rsidRPr="00000000" w:rsidDel="00000000">
              <w:rPr>
                <w:rtl w:val="0"/>
              </w:rPr>
              <w:t xml:space="preserve"> līdz ar to nekustamais īpašums nav uzskatāms par starpgabalu.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Publiskas personas mantas atsavināšanas likuma 1.panta 11.punkta b) apakšpunktam (redakcija spēkā no 03.07.2025.) </w:t>
            </w:r>
            <w:r w:rsidR="00000000" w:rsidRPr="00000000" w:rsidDel="00000000">
              <w:rPr>
                <w:i w:val="1"/>
                <w:rtl w:val="0"/>
              </w:rPr>
              <w:t xml:space="preserve">(zemes starpgabals ir publiskai personai piederošs zemesgabals, kura platība lauku apvidos ir mazāka par pašvaldības saistošajos noteikumos paredzēto minimālo zemesgabala platību vai kura konfigurācija nepieļauj attiecīgā zemesgabala izmantošanu atbilstoši apstiprinātajam teritorijas plānojumam, vai </w:t>
            </w:r>
            <w:r w:rsidR="00000000" w:rsidRPr="00000000" w:rsidDel="00000000">
              <w:rPr>
                <w:b w:val="1"/>
                <w:i w:val="1"/>
                <w:rtl w:val="0"/>
              </w:rPr>
              <w:t xml:space="preserve">kuram nav nodrošināts pieslēgums koplietošanas ielai (ceļam))</w:t>
            </w:r>
            <w:r w:rsidR="00000000" w:rsidRPr="00000000" w:rsidDel="00000000">
              <w:rPr>
                <w:b w:val="1"/>
                <w:rtl w:val="0"/>
              </w:rPr>
              <w:t xml:space="preserve">, minētā zemes vienība ir uzskatāma par starpgabalu.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atsavinot rīkojuma projekta 1.16.apakšpunktā minēto nekustamo īpašumu, ir piemērojams Atsavināšanas likuma 37. panta pirmās daļas 4. punkts un 44. panta astotās daļas 1. punkts.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lūdzam precizēt arī anotācijā norādīto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Māra Deņisova (VNI)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Saskaņā ar </w:t>
            </w:r>
            <w:r w:rsidR="00000000" w:rsidRPr="00000000" w:rsidDel="00000000">
              <w:rPr>
                <w:rtl w:val="0"/>
              </w:rPr>
              <w:t xml:space="preserve">Publiskas personas mantas atsavināšanas likuma 4. panta pirmo, otro daļu un 5. panta pirmo daļu</w:t>
            </w:r>
            <w:r w:rsidR="00000000" w:rsidRPr="00000000" w:rsidDel="00000000">
              <w:rPr>
                <w:rtl w:val="0"/>
              </w:rPr>
              <w:t xml:space="preserve">, </w:t>
            </w:r>
            <w:r w:rsidR="00000000" w:rsidRPr="00000000" w:rsidDel="00000000">
              <w:rPr>
                <w:rtl w:val="0"/>
              </w:rPr>
              <w:t xml:space="preserve">Meža likuma 44. panta ceturtās daļas 5. punktu</w:t>
            </w:r>
            <w:r w:rsidR="00000000" w:rsidRPr="00000000" w:rsidDel="00000000">
              <w:rPr>
                <w:rtl w:val="0"/>
              </w:rPr>
              <w:t xml:space="preserve"> atļaut valsts akciju sabiedrībai "Valsts nekustamie īpašumi" pārdot izsolē šā rīkojuma </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1.11.</w:t>
            </w:r>
            <w:r w:rsidR="00000000" w:rsidRPr="00000000" w:rsidDel="00000000">
              <w:rPr>
                <w:rtl w:val="0"/>
              </w:rPr>
              <w:t xml:space="preserve">, ​</w:t>
            </w:r>
            <w:r w:rsidR="00000000" w:rsidRPr="00000000" w:rsidDel="00000000">
              <w:rPr>
                <w:rtl w:val="0"/>
              </w:rPr>
              <w:t xml:space="preserve">1.12.</w:t>
            </w:r>
            <w:r w:rsidR="00000000" w:rsidRPr="00000000" w:rsidDel="00000000">
              <w:rPr>
                <w:rtl w:val="0"/>
              </w:rPr>
              <w:t xml:space="preserve">, </w:t>
            </w:r>
            <w:r w:rsidR="00000000" w:rsidRPr="00000000" w:rsidDel="00000000">
              <w:rPr>
                <w:rtl w:val="0"/>
              </w:rPr>
              <w:t xml:space="preserve">1.14.</w:t>
            </w:r>
            <w:r w:rsidR="00000000" w:rsidRPr="00000000" w:rsidDel="00000000">
              <w:rPr>
                <w:rtl w:val="0"/>
              </w:rPr>
              <w:t xml:space="preserve">, </w:t>
            </w:r>
            <w:r w:rsidR="00000000" w:rsidRPr="00000000" w:rsidDel="00000000">
              <w:rPr>
                <w:rtl w:val="0"/>
              </w:rPr>
              <w:t xml:space="preserve">1.15.</w:t>
            </w:r>
            <w:r w:rsidR="00000000" w:rsidRPr="00000000" w:rsidDel="00000000">
              <w:rPr>
                <w:rtl w:val="0"/>
              </w:rPr>
              <w:t xml:space="preserve">, </w:t>
            </w:r>
            <w:r w:rsidR="00000000" w:rsidRPr="00000000" w:rsidDel="00000000">
              <w:rPr>
                <w:rtl w:val="0"/>
              </w:rPr>
              <w:t xml:space="preserve">1.16.</w:t>
            </w:r>
            <w:r w:rsidR="00000000" w:rsidRPr="00000000" w:rsidDel="00000000">
              <w:rPr>
                <w:rtl w:val="0"/>
              </w:rPr>
              <w:t xml:space="preserve">, </w:t>
            </w:r>
            <w:r w:rsidR="00000000" w:rsidRPr="00000000" w:rsidDel="00000000">
              <w:rPr>
                <w:rtl w:val="0"/>
              </w:rPr>
              <w:t xml:space="preserve">1.17. </w:t>
            </w:r>
            <w:r w:rsidR="00000000" w:rsidRPr="00000000" w:rsidDel="00000000">
              <w:rPr>
                <w:rtl w:val="0"/>
              </w:rPr>
              <w:t xml:space="preserve">apakšpunktā</w:t>
            </w:r>
            <w:r w:rsidR="00000000" w:rsidRPr="00000000" w:rsidDel="00000000">
              <w:rPr>
                <w:rtl w:val="0"/>
              </w:rPr>
              <w:t xml:space="preserve"> minētos nekustamos īpašumus.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skaidrības nodrošināšanai, kā arī ievērojot citu līdzīgu tiesību aktu projektu sagatavošanas praksi, lūdzam paredzēt </w:t>
            </w:r>
            <w:r w:rsidR="00000000" w:rsidRPr="00000000" w:rsidDel="00000000">
              <w:rPr>
                <w:u w:val="single"/>
                <w:rtl w:val="0"/>
              </w:rPr>
              <w:t xml:space="preserve">atsauci uz Publiskas personas mantas atsavināšanas likuma 4. panta pirmo, otro daļu un 5. panta pirmo daļu attiecībā uz visiem rīkojuma projektā minētajiem nekustamajiem īpašumiem</w:t>
            </w:r>
            <w:r w:rsidR="00000000" w:rsidRPr="00000000" w:rsidDel="00000000">
              <w:rPr>
                <w:rtl w:val="0"/>
              </w:rPr>
              <w:t xml:space="preserve">, savukārt atsevišķā punktā izdalīt nekustamo īpašumu, kura atsavināšanā ir jāpiemēro Atsavināšanas likuma 37.panta pirmās daļas 4.punkts, 44.panta astotās daļas 1.punkts un Meža likuma 44.panta ceturtās daļas 5.punkts (zemes starpgabals, kura sastāvā ir meža zeme) un atsevišķā punktā izdalot tos nekustamos īpašumus, kuru atsavināšanā ir jāpiemēro Atsavināšanas likuma 37.panta pirmās daļas 4.punkts un 44.panta astotās daļas 1.punkts (starpgabali).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Māra Deņisova (VNI)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gūtu pārliecību par anotācijā norādītiem apgrūtinājumiem nekustamajam īpašumam Nr. 6, aicinām papildus dokumentiem pievienot aktuālos datus no Nekustamā īpašuma valsts kadastra informācijas sistēmas. Tāpat, aicinām pievienot tikai tādus papildus dokumentus, kas attiecināmi uz rīkojuma projektā norādītajiem nekustamajiem īpašumiem. Piemēram, rīkojuma projekts nesatur informāciju par nekustamo īpašumu Laktas ielā 28, Rīgā vai nekustamo īpašumu Laktas ielā 48, Rīgā.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Bite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redakcionāli precizēt anotācijas 1.3.apakšpunktā norādīto informāciju par piekļuvi valsts nekustamajam īpašumam "Krautne" (nekustamā īpašuma kadastra Nr. 44920040174) no valsts vietējā autoceļa V705 "Skru</w:t>
            </w:r>
            <w:r w:rsidR="00000000" w:rsidRPr="00000000" w:rsidDel="00000000">
              <w:rPr>
                <w:b w:val="1"/>
                <w:u w:val="single"/>
                <w:rtl w:val="0"/>
              </w:rPr>
              <w:t xml:space="preserve">n</w:t>
            </w:r>
            <w:r w:rsidR="00000000" w:rsidRPr="00000000" w:rsidDel="00000000">
              <w:rPr>
                <w:rtl w:val="0"/>
              </w:rPr>
              <w:t xml:space="preserve">daliena-Ērgļi-Jaunsudrabi".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Augšdaugavas novada pašvaldības 2025. gada 26. jūnija vēstulē Nr. 03.1-04/1880 "Par informācijas sniegšanu" sniegto informāciju Nekustamais īpašums Nr.1 nav uzskatāms par starpgabalu, jo ir piekļuves iespējas no valsts vietējā autoceļa </w:t>
            </w:r>
            <w:r w:rsidR="00000000" w:rsidRPr="00000000" w:rsidDel="00000000">
              <w:rPr>
                <w:b w:val="1"/>
                <w:u w:val="single"/>
                <w:rtl w:val="0"/>
              </w:rPr>
              <w:t xml:space="preserve">V705 "Skrudaliena-Ērgļi-Jaunsudrabi".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Bite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24-TA-1079</w:t>
    </w:r>
    <w:r>
      <w:br/>
    </w:r>
    <w:r w:rsidR="00000000" w:rsidRPr="00000000" w:rsidDel="00000000">
      <w:rPr>
        <w:rtl w:val="0"/>
      </w:rPr>
      <w:t xml:space="preserve">Izdrukāts 16.09.2025. 17.13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24-TA-1079</w:t>
    </w:r>
    <w:r>
      <w:br/>
    </w:r>
    <w:r w:rsidR="00000000" w:rsidRPr="00000000" w:rsidDel="00000000">
      <w:rPr>
        <w:rtl w:val="0"/>
      </w:rPr>
      <w:t xml:space="preserve">Izdrukāts 16.09.2025. 17.13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Atzinumi_24-TA-1079.docx</dc:title>
</cp:coreProperties>
</file>

<file path=docProps/custom.xml><?xml version="1.0" encoding="utf-8"?>
<Properties xmlns="http://schemas.openxmlformats.org/officeDocument/2006/custom-properties" xmlns:vt="http://schemas.openxmlformats.org/officeDocument/2006/docPropsVTypes"/>
</file>