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demogrāfiskās politikas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pasākumu 2.6.3. "Turpināt nodrošināt atbalstu un stiprināt nevaldības organizācijas, kuras piedalās ģimenēm draudzīgas vides veidošanā un sabiedrības līdzdalības veicināšanā, sekmējot pozitīvu attieksmi un veicinot ģimeņu atbalsta politikas jautājumu risināšanu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pazīmi - nepieciešams papildus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Vārpiņa (SIF)</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2.6.4. "Ģimenes vērtību stiprināšana un motivēšana, īstenojot Eiropas Savienības fonda projektu Nr. 4.3.6.9/1/24/I/001 Ģimenei draudzīgas vides veidošana”. Atbildīgā institūcija Sabiedrības integrācijas fonds, P (prioritārs) un T (tieša ietekme).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Vārpiņa (SIF)</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2.6.1. "Ģimenes /Mātes /Tēva dienas godināšana: Pasākumu īstenošana Mātes un Tēva dienas godināšanai un darba dzīves savienošanas labās prakses popularizēšana."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Līdzatbildīgajiem pievienot Sabiedrības integrācijas fondu, ņemot vērā to, ka daļa no plānotajām aktivitātēm tiks īstenots Eiropas Savienības fonda projekta Nr. 4.3.6.9/1/24/I/001 “Ģimenei draudzīgas vides un sabiedrības veidošana”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Vārpiņa (SIF)</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2.5.5.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pielikt atzīmi - nepieciešams papildus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Vārpiņa (SIF)</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2.5.5.: "Atbalsta pilnveide ģimenēm ar trīs un vairāk bērniem, īstenojot Latvijas Goda ģimenes apliecības programmu".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privātā sektora atbalsta pilnveide visu reģionu ģimenēm ar trīs un vairāk bērniem, kā arī ģimenēm, kurās aug bērns ar invaliditāti, īstenojot Latvijas Goda ģimenes apliecības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Vārpiņa (SIF)</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1.3.2 "Izvērtēt iespēju pilnveidot informācijas iegūšanu un publicēšanu platformā www.vietagimenei.lv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apkopošana par pašvaldību nodrošinātajiem pakalpojumiem ģimenēm ar bērniem un tās publicēšana platformā www.vietagimenei.lv.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Vārpiņa (SIF)</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06.11.2024.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06.11.2024.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Atzinumi_24-TA-2661.docx</dc:title>
</cp:coreProperties>
</file>

<file path=docProps/custom.xml><?xml version="1.0" encoding="utf-8"?>
<Properties xmlns="http://schemas.openxmlformats.org/officeDocument/2006/custom-properties" xmlns:vt="http://schemas.openxmlformats.org/officeDocument/2006/docPropsVTypes"/>
</file>