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26-TA-416: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J. Raiņa ielā 24 un J. Raiņa ielā 26, Tukumā, Tukuma novadā, nodošanu Tukuma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rīkojuma projekta anotācijā ir ietverta informācija, ka: </w:t>
            </w:r>
            <w:r w:rsidR="00000000" w:rsidRPr="00000000" w:rsidDel="00000000">
              <w:rPr>
                <w:i w:val="1"/>
                <w:rtl w:val="0"/>
              </w:rPr>
              <w:t xml:space="preserve">“Ievērojot, ka pašvaldība nekustamo īpašumu izmantos savu autonomo funkciju veikšanai, tad nekustamā īpašuma nodošana pašvaldības īpašumā nav kvalificējama kā komercdarbības atbalsts un uz to nav attiecināms komercdarbības atbalsta regulējums. Saskaņā ar nomas līgumu, nekustamais īpašums faktiski daļēji tiks izmantots saimnieciskās darbības veikšanai, pirmšķietami varētu secināt, ka bāzes stacijas antenu izbūve varētu tikt uzskatīta par papildpakalpojumu un Eiropas Komisijas ieskatā publiskais finansējums, kuru sniedz parastajiem papildpakalpojumiem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un tādējādi nekustamajā īpašumā veiktās darbības kopumā saglabā savu nesaimniecisko raksturu.”</w:t>
            </w:r>
            <w:r w:rsidR="00000000" w:rsidRPr="00000000" w:rsidDel="00000000">
              <w:rPr>
                <w:rtl w:val="0"/>
              </w:rPr>
              <w:t xml:space="preserve">, vēršam uzmanību, ka tikai vien ar to faktu, ka pašvaldība nekustamo īpašumu izmantos savu autonomo funkciju veikšanai, nevar automātiski pamatot, ka šāda nekustamā īpašuma nodošana pašvaldības īpašumā nav kvalificējama kā komercdarbības atbalsts un uz to nebūtu attiecināms komercdarbības atbalsta regulējums. Skaidrojam, ka saskaņā ar </w:t>
            </w:r>
            <w:r w:rsidR="00000000" w:rsidRPr="00000000" w:rsidDel="00000000">
              <w:rPr>
                <w:i w:val="1"/>
                <w:rtl w:val="0"/>
              </w:rPr>
              <w:t xml:space="preserve">Komisijas paziņojuma par Līguma par Eiropas Savienības darbību 107. panta 1. punktā minēto valsts atbalsta jēdzienu</w:t>
            </w:r>
            <w:r w:rsidR="00000000" w:rsidRPr="00000000" w:rsidDel="00000000">
              <w:rPr>
                <w:rtl w:val="0"/>
              </w:rPr>
              <w:t xml:space="preserve"> 2.sadaļu </w:t>
            </w:r>
            <w:r w:rsidR="00000000" w:rsidRPr="00000000" w:rsidDel="00000000">
              <w:rPr>
                <w:i w:val="1"/>
                <w:rtl w:val="0"/>
              </w:rPr>
              <w:t xml:space="preserve">“Uzņēmuma un saimnieciskās darbības jēdziens”</w:t>
            </w:r>
            <w:r w:rsidR="00000000" w:rsidRPr="00000000" w:rsidDel="00000000">
              <w:rPr>
                <w:rtl w:val="0"/>
              </w:rPr>
              <w:t xml:space="preserve"> komercdarbības atbalsta noteikumi ir piemērojami vienīgi tad, ja labumu no pasākuma gūst saimnieciskās darbības veicējs. Ar saimniecisko darbību komercdarbības atbalsta izpratnē </w:t>
            </w:r>
            <w:r w:rsidR="00000000" w:rsidRPr="00000000" w:rsidDel="00000000">
              <w:rPr>
                <w:u w:val="single"/>
                <w:rtl w:val="0"/>
              </w:rPr>
              <w:t xml:space="preserve">saprot ikvienu darbību, kas ietver preču un pakalpojumu piedāvāšanu tirgū, neatkarīgi no atbalsta saņēmēja juridiskā statusa un finansēšanas veida</w:t>
            </w:r>
            <w:r w:rsidR="00000000" w:rsidRPr="00000000" w:rsidDel="00000000">
              <w:rPr>
                <w:rtl w:val="0"/>
              </w:rPr>
              <w:t xml:space="preserve">. Līdz ar to lūdzam anotācijā ietverto informāciju precizēt, </w:t>
            </w:r>
            <w:r w:rsidR="00000000" w:rsidRPr="00000000" w:rsidDel="00000000">
              <w:rPr>
                <w:b w:val="1"/>
                <w:u w:val="single"/>
                <w:rtl w:val="0"/>
              </w:rPr>
              <w:t xml:space="preserve">papildinot anotāciju ar secinājumu</w:t>
            </w:r>
            <w:r w:rsidR="00000000" w:rsidRPr="00000000" w:rsidDel="00000000">
              <w:rPr>
                <w:u w:val="single"/>
                <w:rtl w:val="0"/>
              </w:rPr>
              <w:t xml:space="preserve">, vai pašvaldība plāno nekustamajos īpašumos veikt </w:t>
            </w:r>
            <w:r w:rsidR="00000000" w:rsidRPr="00000000" w:rsidDel="00000000">
              <w:rPr>
                <w:b w:val="1"/>
                <w:u w:val="single"/>
                <w:rtl w:val="0"/>
              </w:rPr>
              <w:t xml:space="preserve">ar saimniecisko darbību nesaistītas darbības</w:t>
            </w:r>
            <w:r w:rsidR="00000000" w:rsidRPr="00000000" w:rsidDel="00000000">
              <w:rPr>
                <w:u w:val="single"/>
                <w:rtl w:val="0"/>
              </w:rPr>
              <w:t xml:space="preserve"> un līdz ar to Ministru kabineta rīkojuma projektā minēto nekustamo īpašumu nodošana pašvaldībai nekvalificējas kā komercdarbības atbalsts tai</w:t>
            </w:r>
            <w:r w:rsidR="00000000" w:rsidRPr="00000000" w:rsidDel="00000000">
              <w:rPr>
                <w:rtl w:val="0"/>
              </w:rPr>
              <w:t xml:space="preserve">. Vienlaikus no šobrīd anotācijā ietvertās </w:t>
            </w:r>
            <w:r w:rsidR="00000000" w:rsidRPr="00000000" w:rsidDel="00000000">
              <w:rPr>
                <w:u w:val="single"/>
                <w:rtl w:val="0"/>
              </w:rPr>
              <w:t xml:space="preserve">informācijas var izdarīt secinājumu</w:t>
            </w:r>
            <w:r w:rsidR="00000000" w:rsidRPr="00000000" w:rsidDel="00000000">
              <w:rPr>
                <w:rtl w:val="0"/>
              </w:rPr>
              <w:t xml:space="preserve">, ka nekustamais īpašums faktiski daļēji tiks izmantots saimnieciskās darbības veikšanai, līdz ar to joprojām lūdzam papildināt anotāciju ar nepārprotamu skaidrojumu </w:t>
            </w:r>
            <w:r w:rsidR="00000000" w:rsidRPr="00000000" w:rsidDel="00000000">
              <w:rPr>
                <w:u w:val="single"/>
                <w:rtl w:val="0"/>
              </w:rPr>
              <w:t xml:space="preserve">un secinājumu</w:t>
            </w:r>
            <w:r w:rsidR="00000000" w:rsidRPr="00000000" w:rsidDel="00000000">
              <w:rPr>
                <w:rtl w:val="0"/>
              </w:rPr>
              <w:t xml:space="preserve">, vai šī saimnieciskā darbība būtu uzskatāma par papildpakalpojumu un tādējādi nekustamā īpašuma nodošana pašvaldībai nekvalificētos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26-TA-416</w:t>
    </w:r>
    <w:r>
      <w:br/>
    </w:r>
    <w:r w:rsidR="00000000" w:rsidRPr="00000000" w:rsidDel="00000000">
      <w:rPr>
        <w:rtl w:val="0"/>
      </w:rPr>
      <w:t xml:space="preserve">Izdrukāts 14.05.2026.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26-TA-416</w:t>
    </w:r>
    <w:r>
      <w:br/>
    </w:r>
    <w:r w:rsidR="00000000" w:rsidRPr="00000000" w:rsidDel="00000000">
      <w:rPr>
        <w:rtl w:val="0"/>
      </w:rPr>
      <w:t xml:space="preserve">Izdrukāts 14.05.2026.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Atzinumi_26-TA-416.docx</dc:title>
</cp:coreProperties>
</file>

<file path=docProps/custom.xml><?xml version="1.0" encoding="utf-8"?>
<Properties xmlns="http://schemas.openxmlformats.org/officeDocument/2006/custom-properties" xmlns:vt="http://schemas.openxmlformats.org/officeDocument/2006/docPropsVTypes"/>
</file>