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noteicamas izmaksas, kas veicamas, lai veidotu uzkrājumu dabas resursu nodokļa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izpratnē  piemaisījumi ir atkritumu daudzums, ko atšķiro no bioloģiski noārdāmo atkritumu pārstrādes iekārtā biogāzes ieguvei (bioreaktorā) pārstrādātās vai reģenerētās atkritumu frakcijas un apglabā atkritumu poligonā  un par kuru tiks aprēķināts uzkrājums dabas resursu nodokļa segšanai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ir precizējams, ievērojot A vai B kategorijas piesārņojošas darbības atļaujā lietoto jēdzienu. Proti, jēdziens “piemaisījumi” aizstājams ar jēdzienu “</w:t>
            </w:r>
            <w:r w:rsidR="00000000" w:rsidRPr="00000000" w:rsidDel="00000000">
              <w:rPr>
                <w:b w:val="1"/>
                <w:rtl w:val="0"/>
              </w:rPr>
              <w:t xml:space="preserve">piejaukums</w:t>
            </w:r>
            <w:r w:rsidR="00000000" w:rsidRPr="00000000" w:rsidDel="00000000">
              <w:rPr>
                <w:rtl w:val="0"/>
              </w:rPr>
              <w:t xml:space="preserve">”, kas ir bioreaktorā novietotie citi atkritumi jeb atkritumi, kas nepārstrādāsies bioloģiski noārdāmo atkritumu reģenerācijas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Apglabājamo atkritumu daudzums, par kuru veidojams uzkrājums dabas resursu nodokļa segšanai nākotnē, atbilst bioreaktorā ievietoto citu atkritumu piejaukuma daudzumam saskaņā ar A vai B kategorijas piesārņojošās darbības atļaujā noteikto testēšanas pārskatu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lielākā DRN likme, atbilstoši Dabas resursu nodokļa likuma 3.pielikumam;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Dabas resursu nodokļa likuma (DRN likums) 20.</w:t>
            </w:r>
            <w:r w:rsidR="00000000" w:rsidRPr="00000000" w:rsidDel="00000000">
              <w:rPr>
                <w:vertAlign w:val="superscript"/>
                <w:rtl w:val="0"/>
              </w:rPr>
              <w:t xml:space="preserve">1</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daļā noteikto, ka atkritumu apglabāšanas brīdī jāpiemēro </w:t>
            </w:r>
            <w:r w:rsidR="00000000" w:rsidRPr="00000000" w:rsidDel="00000000">
              <w:rPr>
                <w:i w:val="1"/>
                <w:rtl w:val="0"/>
              </w:rPr>
              <w:t xml:space="preserve">tāda nodokļa likme par atkritumu apglabāšanu vai atkritumu sadedzināšanu, kas tika piemērota dienā, kad saskaņā ar Valsts vides dienestam sniegtajām ziņām bioreaktorā tika ievietots pēdējais atkritumu daudzums</w:t>
            </w:r>
            <w:r w:rsidR="00000000" w:rsidRPr="00000000" w:rsidDel="00000000">
              <w:rPr>
                <w:rtl w:val="0"/>
              </w:rPr>
              <w:t xml:space="preserve">, tad gadījumos, kad ir zināms bioreaktora šūnā pēdējā ievietojamā atkritumu daudzuma periods, uzkrājuma aprēķinā jālieto attiecīgā perioda likme par atkritumu apglabāšanu vai sadedzināšanu, kas var arī nebūt tobrīd lielākā DRN likumā noteiktā likme.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DRN likme par atkritumu apglabāšanu vai atkritumu sadedzināšanu, kas būs spēkā dienā, kad bioreaktorā plānots ievietot pēdējo atkritumu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bioreaktorā ievietotā atkritumu daudzuma piemaisījumu īpatsvars vidēji kalendārā gadā, kas tiek aprēķināts, pamatojoties uz atkritumu kvalitatīvā sastāva un kvantitatīvo raksturlielumu analīzēm atbilstoši izsniegtajai A vai B kategorijas piesārņojošas darbības atļaujai pirms to ievietošanas bioreaktorā;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ir precizējams, ievērojot to, ka saskaņā ar A vai B kategorijas piesārņojošas darbības atļauju, lai noteiktu bioreaktorā ievietoto atkritumu raksturlielumus, tiek veikta materiāla testēšana, nevis analīzes.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bioreaktorā ievietotā citu atkritumu piejaukuma īpatsvars vidēji kalendārā gadā, kas aprēķināts, pamatojoties uz atkritumu kvalitatīvā sastāva un kvantitatīvo raksturlielumu testēšanas pārskatiem, kas sagatavoti atbilstoši A vai B kategorijas piesārņojošas darbības atļaujai pirms atkritumu ievietošanas bioreaktorā;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diskonta likme, kas paredzēta uzkrājumu un iespējamo saistību vērtības aprēķināšanai. Diskonta likmes ir pieejamas Valsts Kases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piedāvā šādu precizētu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nākotnes saistību tagadnes vērtības noteikšanai lieto diskonta likmi, kas pieejama Valsts Kases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Uzkrājums tiek aprēķināts vienu reizi kalendārā gadā, atbilstoši 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noteic ikgadēju uzkrājuma aprēķināšanas periodiskumu, bet nepasaka, ka ikgadējais uzkrājums tālākos periodos ir precizējams atbilstoši aktuālajiem zināmajiem parametriem, tāpēc Regulators piedāvā papildināt noteikumu projektu ar papildus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Veicot ikgadējo uzkrājuma aprēķinu, iepriekšējā kalendārajā gadā aprēķināto uzkrājumu koriģē atbilstoši faktiskajiem attiecīgā kalendārā gada 5.punktā noteiktajiem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3.punktu piedāvājam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Uzkrājums DRN segšanai nākotnē apglabājamiem atkritumiem tiek veidots tikai attiecībā uz tām bioreaktora šūnām, kurās tiek ievietoti atkritumi, par kuru apsaimniekošanu bioreaktora apsaimniekotājs no atkritumu radītāja saņem atlīdzību par sniegto pakalpojumu. Noteikumu projekts neattiecas uz bioreaktora šūnām, kurās ir pārtraukta atkritumu ievietošana. Šajos gadījumos, kad uzkrājums nākotnes DRN nav ticis veidots, bioreaktora īpašnieks vai apsaimniekotājs pēc bioreaktora šūnas atvēršanas un tās satura pāršķirošanas dabas resursu nodokļa maksājumu veiks par faktiski apglabājamo citu atkritumu piejaukuma daudzumu, izmaksas atgūstot caur pamatlīdzekļa nolietojumu vai nomas maksu, bioreaktoru pārveidojot par jaunu atkritumu apglabāšanas krātuvi.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to izmaksu noteikšanas kārtību, kas veicamas, lai veidotu uzkrājumu dabas resursu nodokļa segšanai par to atkritumu daudzumu, ko pēc novietošanas bioloģiski noārdāmo atkritumu pārstrādes iekārtā biogāzes ieguvei (bioreaktorā) atbilstoši A vai B kategorijas piesārņojošās darbības atļaujā noteiktajā termiņā atšķiro no pārstrādātās vai reģenerētās atkritumu frakcijas un apglabā atkritumu poligonā.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tālākai Noteikumu projekta redakcijas vienkāršošanai piedāvā papildināt tekstu ar terminu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to izmaksu noteikšanas kārtību, kas veicamas, lai veidotu uzkrājumu dabas resursu nodokļa segšanai par to atkritumu daudzumu, ko pēc novietošanas bioloģiski noārdāmo atkritumu pārstrādes iekārtā biogāzes ieguvei </w:t>
            </w:r>
            <w:r w:rsidR="00000000" w:rsidRPr="00000000" w:rsidDel="00000000">
              <w:rPr>
                <w:b w:val="1"/>
                <w:rtl w:val="0"/>
              </w:rPr>
              <w:t xml:space="preserve">(turpmāk – bioreaktors)</w:t>
            </w:r>
            <w:r w:rsidR="00000000" w:rsidRPr="00000000" w:rsidDel="00000000">
              <w:rPr>
                <w:rtl w:val="0"/>
              </w:rPr>
              <w:t xml:space="preserve"> atbilstoši A vai B kategorijas piesārņojošās darbības atļaujā noteiktajā termiņā atšķiro no pārstrādātās vai reģenerētās atkritumu frakcijas un apglabā atkritumu poligonā </w:t>
            </w:r>
            <w:r w:rsidR="00000000" w:rsidRPr="00000000" w:rsidDel="00000000">
              <w:rPr>
                <w:b w:val="1"/>
                <w:rtl w:val="0"/>
              </w:rPr>
              <w:t xml:space="preserve">(turpmāk – apglabājamo atkritumu daudzums vai citu atkritumu piejaukums).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Uzkrājumu dabas resursu nodokļa (turpmāk – DRN) segšanai par apglabāšanu rēķina no brīža, kad ievieto atkritumus bioreaktora šūnā, līdz brīdim, kamēr bioreaktora šūna tiek 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piedāvā papildināt Noteikumu projektu ar atsevišķu punktu, nosakot, ka aprēķinā izmantojama naudas vērtības diskontēšana, savukārt tālākā tekstā tiek precīzi norādīts, kur pieejami parametri aprēķina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Uzkrājuma DRN segšanai aprēķinā izmanto naudas vērtības diskontēšanu, nosakot nākotnes saistību tagadnes vērtību atbilstoši 5.punktā noteiktajiem parametriem.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Uzkrājumu dabas resursu nodokļa (turpmāk – DRN) segšanai par apglabāšanu rēķina no brīža, kad ievieto atkritumus bioreaktora šūnā, līdz brīdim, kamēr bioreaktora šūna tiek 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uzkrājuma kontekstā tiek runāts par izmaksām, Regulators piedāvā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Izmaksas uzkrājuma dabas resursu nodokļa (turpmāk – DRN) segšanai par atkritumu apglabāšanu aprēķina attiecībā uz bioreaktora šūnu, kurā uzkrājuma veidošanas laikā tiek ievietoti atkritumi.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lielākā DRN likme, atbilstoši Dabas resursu nodokļa likuma 3.pielikumam;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Noteikumu tekstā ietvert norādi uz DRN likumu, jo dabas resursu nodokļa likmes nevar būt noteiktas citur.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DRN likme par atkritumu apglabāšanu vai atkritumu sadedzināšanu, kas būs spēkā dienā, kad bioreaktorā plānots ievietot pēdējo atkritumu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Uzkrājums tiek aprēķināts vienu reizi kalendārā gadā, atbilstoši 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ikgadējais izmaksu uzkrājuma aprēķins ir plāns, kas nākošajos periodos tiek precizēts atbilstoši aktuālajiem aprēķinā izmantojamiem parametriem, Regulators piedāvā šādu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Plānoto uzkrājumu aprēķina vienu reizi kalendārajā gadā, atbilstoši tobrīd aktuālajiem 5.punkta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veikto aprēķinu iesniedz Valsts vides dienestam atbilstoši  A vai B kategorijas piesārņojošās darbības  atļaujai.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Noteikumos būtu jānosaka pienākums, kas izrietot no A vai B kategorijas piesārņojošās darbības atļaujas, tāpēc piedāvājam dzēst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bioreaktorā ievieto ne tikai no nešķirotiem sadzīves atkritumiem atšķirotus bioloģiski noārdāmus atkritumus, bet arī citu klašu bioloģiskos atkritumus, kas satur piemaisījumus, lūdzam papildināt Mērķa aprakstu ar šādu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Līdzīgā veidā izmaksas nosakāmas un veidojams uzkrājums nākotnes dabas resursu nodokļa segšanai arī attiecībā uz pārējām bioreaktora šūnā ievietotajām atkritumu klasēm (ja tās saskaņā ar veiktajiem mērījumiem pirms atkritumu ievietošanas bioreaktorā satur piejaukumus), paredzot izmaksas segt no ienākumiem, kas gūti apsaimniekojot attiecīgo klašu atkritumus.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numerācija, nav 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1.punkta 2)apakšpunktu piedāvājam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2)uzkrājuma aprēķina periodiskumu.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Uzkrājums dabas resursu nodokļa segšanai tiek aktualizēts/aprēķināts katru gadu ilgākā laika periodā (kamēr bioreaktorā tiek ievietoti atkritumi), saskaņā ar tobrīd zināmajiem parametriem. Katru gadu šis uzkrājums tiek pārrēķināts atbilstoši faktiskajai situācijai (atbilstoši paredzamajai DRN likmei, kas būs spēkā dienā, kad bioreaktorā tiks ievietots pēdējais atkritumu daudzums; diskonta likmei; apglabājamo atkritumu īpatsvaram).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23-TA-1835</w:t>
    </w:r>
    <w:r>
      <w:br/>
    </w:r>
    <w:r w:rsidR="00000000" w:rsidRPr="00000000" w:rsidDel="00000000">
      <w:rPr>
        <w:rtl w:val="0"/>
      </w:rPr>
      <w:t xml:space="preserve">Izdrukāts 21.05.2024.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23-TA-1835</w:t>
    </w:r>
    <w:r>
      <w:br/>
    </w:r>
    <w:r w:rsidR="00000000" w:rsidRPr="00000000" w:rsidDel="00000000">
      <w:rPr>
        <w:rtl w:val="0"/>
      </w:rPr>
      <w:t xml:space="preserve">Izdrukāts 21.05.2024.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Atzinumi_23-TA-1835.docx</dc:title>
</cp:coreProperties>
</file>

<file path=docProps/custom.xml><?xml version="1.0" encoding="utf-8"?>
<Properties xmlns="http://schemas.openxmlformats.org/officeDocument/2006/custom-properties" xmlns:vt="http://schemas.openxmlformats.org/officeDocument/2006/docPropsVTypes"/>
</file>