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iekļaujošās izglītības attīstību visās izglītības pakāpēs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18.06.2025.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18.06.2025.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