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24-TA-2928: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16. aprīļa noteikumos Nr. 241 "Noteikumi par kārtību, kādā apgūstamas speciālās zināšanas bērnu tiesību aizsardzības jomā, šo zināšanu saturu un apjomu"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2</w:t>
            </w:r>
            <w:r w:rsidR="00000000" w:rsidRPr="00000000" w:rsidDel="00000000">
              <w:rPr>
                <w:rtl w:val="0"/>
              </w:rPr>
              <w:t xml:space="preserve"> Kompetences pilnveides programmu apguvi atbilstoši izstrādātajiem kompetences pilnveides programmu paraugiem un to metodikām pēc pasniedzēju saskaņošanas ar centru organizē Izglītības iestāžu reģistrā reģistrēta un akreditēta augstākās vai profesionālās tālākizglītības un pilnveides izglītības iestāde vai valsts iestāde, kuras nolikumā ir paredzēts veikt izglītojošu darbību (turpmāk visas kopā -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Kompetences pilnveides programmu apguvi atbilstoši izstrādātajiem kompetences pilnveides programmu paraugiem un to metodikām pēc pasniedzēju saskaņošanas ar centru var organizēt arī Izglītības kvalitātes valsts dienesta Izglītības iestāžu reģistrā reģistrēta  Pieaugušo neformālās izglītības iestāde. Pieaugušo neformālas izglītības iestāde programmas īstenošanā nodrošina Ministru kabineta 2024. gada 16. aprīļa noteikumu Nr. 241  grozījumu  13.3 punktā noteikto nosacījumu ievērošanu.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24-TA-2928</w:t>
    </w:r>
    <w:r>
      <w:br/>
    </w:r>
    <w:r w:rsidR="00000000" w:rsidRPr="00000000" w:rsidDel="00000000">
      <w:rPr>
        <w:rtl w:val="0"/>
      </w:rPr>
      <w:t xml:space="preserve">Izdrukāts 16.01.2025. 20.46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24-TA-2928</w:t>
    </w:r>
    <w:r>
      <w:br/>
    </w:r>
    <w:r w:rsidR="00000000" w:rsidRPr="00000000" w:rsidDel="00000000">
      <w:rPr>
        <w:rtl w:val="0"/>
      </w:rPr>
      <w:t xml:space="preserve">Izdrukāts 16.01.2025. 20.46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Atzinumi_24-TA-2928.docx</dc:title>
</cp:coreProperties>
</file>

<file path=docProps/custom.xml><?xml version="1.0" encoding="utf-8"?>
<Properties xmlns="http://schemas.openxmlformats.org/officeDocument/2006/custom-properties" xmlns:vt="http://schemas.openxmlformats.org/officeDocument/2006/docPropsVTypes"/>
</file>