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606 "Noteikumi par karavīra, militārā darbinieka un zemessarga uzturdevas kompensācijas apmēru un izmaksāšanas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karavīra, militārā darbinieka, zemessarga un Zemessardzes veterāna uzturdevas kompensācijas apmēru un izmaksāšanas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90. punkts paredz, ka Ministru kabineta noteikumu nosaukumu veido iespējami īsu un atbilstošu likumā noteiktajam pilnvarojumam Ministru kabinetam un noteikumu saturam. Vēršam uzmanību, ka projekta 1. punktā piedāvātais Ministru kabineta 2010. gada 29. jūnija noteikumu Nr. 606 "Noteikumi par karavīra, militārā darbinieka un zemessarga uzturdevas kompensācijas apmēru un izmaksāšanas kārtību" (turpmāk – Noteikumi Nr. 606) nosaukums neprecīzi atspoguļo Latvijas Republikas Zemessardzes likuma 33. panta pirmajā daļā un 45. panta sestajā daļā ietverto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punktā piedāvāto Noteikumu Nr. 606 nosaukumu, lai tas atbilstu normatīvo aktu izstrādes juridiskās tehnikas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uzturdevas kompensācijas (turpmāk – kompensācija) apmēru karavīriem, militārajiem darbiniekiem, zemessargiem un Zemessardzes veterāniem, kā arī kompensācijas izmaksāšanas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35. panta pirmā daļa paredz pilnvarojumu Ministru kabinetam noteikt </w:t>
            </w:r>
            <w:r w:rsidR="00000000" w:rsidRPr="00000000" w:rsidDel="00000000">
              <w:rPr>
                <w:u w:val="single"/>
                <w:rtl w:val="0"/>
              </w:rPr>
              <w:t xml:space="preserve">karavīriem un militārajiem darbiniekiem izmaksājamās uzturdevas kompensācijas apmēru un izmaksāšanas kārtību</w:t>
            </w:r>
            <w:r w:rsidR="00000000" w:rsidRPr="00000000" w:rsidDel="00000000">
              <w:rPr>
                <w:rtl w:val="0"/>
              </w:rPr>
              <w:t xml:space="preserve">. Latvijas Republikas Zemessardzes likuma 33. panta pirmā daļa paredz pilnvarojumu Ministru kabinetam noteikt </w:t>
            </w:r>
            <w:r w:rsidR="00000000" w:rsidRPr="00000000" w:rsidDel="00000000">
              <w:rPr>
                <w:u w:val="single"/>
                <w:rtl w:val="0"/>
              </w:rPr>
              <w:t xml:space="preserve">zemessargiem izmaksājamās uzturdevas kompensācijas apmēru un izmaksāšanas kārtību</w:t>
            </w:r>
            <w:r w:rsidR="00000000" w:rsidRPr="00000000" w:rsidDel="00000000">
              <w:rPr>
                <w:rtl w:val="0"/>
              </w:rPr>
              <w:t xml:space="preserve">. Savukārt Latvijas Republikas Zemessardzes likuma 45. panta sestā daļa paredz pilnvarojumu Ministru kabinetam noteikt </w:t>
            </w:r>
            <w:r w:rsidR="00000000" w:rsidRPr="00000000" w:rsidDel="00000000">
              <w:rPr>
                <w:u w:val="single"/>
                <w:rtl w:val="0"/>
              </w:rPr>
              <w:t xml:space="preserve">kārtību, kādā Zemessardzes veterāns par Zemessardzes uzdevumu izpildi saņem kompensāciju un tās apmēru</w:t>
            </w:r>
            <w:r w:rsidR="00000000" w:rsidRPr="00000000" w:rsidDel="00000000">
              <w:rPr>
                <w:rtl w:val="0"/>
              </w:rPr>
              <w:t xml:space="preserve">. Informējam, ka atbilstoši Noteikumu Nr. 108 100. punktam Ministru kabineta noteikumu projekta pirmajā punktā secīgi raksta vārdus "noteikumi nosaka" un l</w:t>
            </w:r>
            <w:r w:rsidR="00000000" w:rsidRPr="00000000" w:rsidDel="00000000">
              <w:rPr>
                <w:u w:val="single"/>
                <w:rtl w:val="0"/>
              </w:rPr>
              <w:t xml:space="preserve">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 punktā piedāvāto Noteikumu Nr. 606 1. punkta redakciju, vienlaikus vērtējot nepieciešamību izteikt likumā doto pilnvarojumu trīs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karavīriem un militārajiem darbiniekiem izmaksājamās uzturdevas kompensācijas apmēru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zemessargiem izmaksājamās uzturdevas kompensācijas apmēru un izmaksāšanas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Zemessardzes veterāniem izmaksājamās kompensācijas apmēru un izmaksāšanas kārtību par zemessardzes veterānu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25. augusta noteikumu Nr. 970 "Sabiedrības līdzdalības kārtība attīstības plānošanas procesā" 4. punktam sabiedrības līdzdalības kārtība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5. punkts noteic,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22-TA-3351</w:t>
    </w:r>
    <w:r>
      <w:br/>
    </w:r>
    <w:r w:rsidR="00000000" w:rsidRPr="00000000" w:rsidDel="00000000">
      <w:rPr>
        <w:rtl w:val="0"/>
      </w:rPr>
      <w:t xml:space="preserve">Izdrukāts 23.12.2022.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22-TA-3351</w:t>
    </w:r>
    <w:r>
      <w:br/>
    </w:r>
    <w:r w:rsidR="00000000" w:rsidRPr="00000000" w:rsidDel="00000000">
      <w:rPr>
        <w:rtl w:val="0"/>
      </w:rPr>
      <w:t xml:space="preserve">Izdrukāts 23.12.2022.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Atzinumi_22-TA-3351.docx</dc:title>
</cp:coreProperties>
</file>

<file path=docProps/custom.xml><?xml version="1.0" encoding="utf-8"?>
<Properties xmlns="http://schemas.openxmlformats.org/officeDocument/2006/custom-properties" xmlns:vt="http://schemas.openxmlformats.org/officeDocument/2006/docPropsVTypes"/>
</file>