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(Valsts pamatbudžeta un valsts speciālā budžeta ilgtermiņa saistību veidi un to saistību atšifrējuma detalizācijas līmenis budžeta pieprasījumos)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20.19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21.06.2023. 20.19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