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2000. gada 26. septembra noteikumos Nr. 330 "Vakcinācijas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Šie noteikumi nosaka infekcijas slimības, pret kurām obligāti veicama vakcinācija, vakcinējamo personu loku (tai skaitā atsevišķās profesijās nodarbinātās vai paaugstināta riska grupās ietilpstošās personas), vakcinācijas kārtību, obligātās minimālā nodrošinājuma prasības vakcinācijas veikšanai, vakcinācijas informācijas sistēmā iekļaujamo informāciju, tās apjomu, saņemšanas, iekļaušanas, apstrādes kārtību, glabāšanas termiņu, piekļuves noteikumus, institūcijas, kuras iekļaus, saņems un apstrādās datus vakcinācijas informācijas sistēmā, kā arī kārtību, kādā iegūst informāciju no citām informācijas sistēmām, to apstrādā un glabā.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1.punktu, norādot konkrētas informācijas sistēmas, no kurām vakcinācijas informācijas sistēma iegūst informāciju atbilstoši Epidemioloģiskās drošības likuma 31.</w:t>
            </w:r>
            <w:r w:rsidR="00000000" w:rsidRPr="00000000" w:rsidDel="00000000">
              <w:rPr>
                <w:vertAlign w:val="superscript"/>
                <w:rtl w:val="0"/>
              </w:rPr>
              <w:t xml:space="preserve">1</w:t>
            </w:r>
            <w:r w:rsidR="00000000" w:rsidRPr="00000000" w:rsidDel="00000000">
              <w:rPr>
                <w:rtl w:val="0"/>
              </w:rPr>
              <w:t xml:space="preserve"> panta piektajai daļai (respektīvi, vakcinācijas informācijas sistēma informāciju saņem no Nacionālā veselības dienesta informācijas sistēmas un Vienotās veselības nozares elektroniskās informācijas sistēmas).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Šie noteikumi nosaka infekcijas slimības, pret kurām obligāti veicama vakcinācija, vakcinējamo personu loku (tai skaitā atsevišķās profesijās nodarbinātās vai paaugstināta riska grupās ietilpstošās personas), vakcinācijas kārtību, obligātās minimālā nodrošinājuma prasības vakcinācijas veikšanai, vakcinācijas informācijas sistēmā iekļaujamo informāciju, tās apjomu, saņemšanas, iekļaušanas, apstrādes kārtību, glabāšanas termiņu, piekļuves noteikumus, institūcijas, kuras iekļaus, saņems un apstrādās datus vakcinācijas informācijas sistēmā, kā arī kārtību, kādā iegūst informāciju no citām informācijas sistēmām, to apstrādā un glabā.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izdošanas tiesiskais pamats ir papildināts ar Ārstniecības likuma 78. panta otro daļu, lūdzam atbilstoši papildināt arī noteikumu 1.punktu ar šajā likumā noteikto pilnvarojumu Ministru kabinetam, kā arī, sniegt pamatojumu, kāpēc šāda norma ir iekļauta deleģējumā Ministru kabinetam, ņemot vērā, ka jau ir izdoti  Ministru kabineta 2014. gada 11. marta noteikumi Nr. 134 "Noteikumi par vienoto veselības nozares elektronisko informācijas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2</w:t>
            </w:r>
            <w:r w:rsidR="00000000" w:rsidRPr="00000000" w:rsidDel="00000000">
              <w:rPr>
                <w:rtl w:val="0"/>
              </w:rPr>
              <w:t xml:space="preserve"> Par valsts budžeta līdzekļiem iepirkto vakcīnu pasūtījumu un sadali vakcinācijas iestādēm, kā arī to izlietojumu un krājumu pārraudzību, atbalstot vakcīnu pieejamības nepārtrauktību un racionālu vakcīnu izlietojumu, veic izmantojot vakcīnu un vakcinācijas piederumu pārvaldības informācijas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vai vakcīnu un vakcinācijas piederumu pārvaldības informācijas sistēmas izveide atbilst Valsts informācijas sistēmu likuma 5.pantam vai arī šādas sistēmas izveide ir noteikta citā normatīvajā aktā.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r w:rsidR="00000000" w:rsidRPr="00000000" w:rsidDel="00000000">
              <w:rPr>
                <w:vertAlign w:val="superscript"/>
                <w:rtl w:val="0"/>
              </w:rPr>
              <w:t xml:space="preserve">9</w:t>
            </w:r>
            <w:r w:rsidR="00000000" w:rsidRPr="00000000" w:rsidDel="00000000">
              <w:rPr>
                <w:rtl w:val="0"/>
              </w:rPr>
              <w:t xml:space="preserve"> Vakcinācijas informācijas sistēmā iekļauj šādus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Epidemioloģiskās drošības likuma pārejas noteikumu 13. punktam, šā likuma 31.</w:t>
            </w:r>
            <w:r w:rsidR="00000000" w:rsidRPr="00000000" w:rsidDel="00000000">
              <w:rPr>
                <w:vertAlign w:val="superscript"/>
                <w:rtl w:val="0"/>
              </w:rPr>
              <w:t xml:space="preserve">1 </w:t>
            </w:r>
            <w:r w:rsidR="00000000" w:rsidRPr="00000000" w:rsidDel="00000000">
              <w:rPr>
                <w:rtl w:val="0"/>
              </w:rPr>
              <w:t xml:space="preserve">pants (vakcinācijas informācijas sistēma) stājas spēkā 2024.gada 1.janvārī. Ievērojot minēto, lūdzam  papildināt noteikumu projekta pārejas punktu ar nosacījumu, ka normas, kas attiecas uz vakcinācijas informācijas sistēmu, stājas spēkā 2024. gada 1. janvārī (vienlaicīgi ar grozījumiem Epidemioloģiskās drošības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23-TA-1800</w:t>
    </w:r>
    <w:r>
      <w:br/>
    </w:r>
    <w:r w:rsidR="00000000" w:rsidRPr="00000000" w:rsidDel="00000000">
      <w:rPr>
        <w:rtl w:val="0"/>
      </w:rPr>
      <w:t xml:space="preserve">Izdrukāts 16.11.2023. 21.27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23-TA-1800</w:t>
    </w:r>
    <w:r>
      <w:br/>
    </w:r>
    <w:r w:rsidR="00000000" w:rsidRPr="00000000" w:rsidDel="00000000">
      <w:rPr>
        <w:rtl w:val="0"/>
      </w:rPr>
      <w:t xml:space="preserve">Izdrukāts 16.11.2023. 21.27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Atzinumi_23-TA-1800.docx</dc:title>
</cp:coreProperties>
</file>

<file path=docProps/custom.xml><?xml version="1.0" encoding="utf-8"?>
<Properties xmlns="http://schemas.openxmlformats.org/officeDocument/2006/custom-properties" xmlns:vt="http://schemas.openxmlformats.org/officeDocument/2006/docPropsVTypes"/>
</file>