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8. septembra noteikumos Nr. 1015 "Kārtība, kādā izsniedz speciālo atļauju (licenci) komercdarbībai zvejniecībā, kā arī maksā valsts nodevu par speciālās atļaujas (licences)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Valsts ieņēmumu dienesta administrēto nodokļu (nodevu) parādu ir pieejama publiski pieejamajā Valsts ieņēmumu dienesta administrēto nodokļu (nodevu) parādnieku datubāzē, kurā informācija tiek aktualizēta katru dienu, nav izprotama prasība visiem pretendentiem iesniegumam pievienot Valsts ieņēmumu dienesta izsniegtu izziņu par pretendenta nodokļu samaksu, kas izdota ne vēlāk kā mēnesi pirms iesnieguma iesniegšanas atļaujas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minētajā datubāzē tiek publicētā informācija par nodokļu parādu, kura samaksas termiņš ir noteikts saskaņā ar likuma “Par nodokļiem un nodevām” 26.panta vienpadsmito daļu, Valsts ieņēmumu dienests, publicējot informāciju par nodokļu parādu, atsevišķi norāda arī parāda summu, attiecībā uz kuru pieņemts lēmums par nokavēto nodokļu maksājumu labprātīgu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astotajā daļā nostiprinātais valsts pārvaldes princips paredz,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nenoteikt prasību pretendentiem iesniegumam pievienot Valsts ieņēmumu dienesta izsniegtu izziņu par pretendenta nodokļu samaksu vai vienošanās par nodokļu samaksas termiņa pagarinājumu vai atlikšanu. Ja tomēr, Zemkopības ministrijas ieskatā, šādu prasību ir nepieciešams noteikt, lūdzu anotāciju papildināt ar izvērtējumu šādas prasības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8. septembra noteikumos Nr. 1015 "Kārtība, kādā izsniedz speciālo atļauju (licenci) komercdarbībai zvejniecībā, kā arī maksā valsts nodevu par speciālās atļaujas (licences)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saskaņā ar Valsts ieņēmumu dienesta administrēto nodokļu (nodevu) parādnieku datubāzē pieejamo informāciju pretendentam ir nodokļu, nodevu vai citu obligāto maksājumu parāds valsts budžetā, izņemot situāciju, kad pretendents un Valsts ieņēmumu dienests ir vienojušies par nodokļu (nodevu) samaksas termiņa pagarinājumu vai atlikšanu;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tiesību normu atbilstoši likuma “Par nodokļiem un nodevām”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minētā likuma 18.panta pirmās daļas 8.punktu Valsts ieņēmumu dienesta administrēto nodokļu (nodevu) parādnieku datubāzē iekļauj informāciju par tiem nodokļu maksātājiem, kuriem</w:t>
            </w:r>
            <w:r w:rsidR="00000000" w:rsidRPr="00000000" w:rsidDel="00000000">
              <w:rPr>
                <w:b w:val="1"/>
                <w:rtl w:val="0"/>
              </w:rPr>
              <w:t xml:space="preserve"> Valsts ieņēmumu dienesta administrēto nodokļu (nodevu) parāda</w:t>
            </w:r>
            <w:r w:rsidR="00000000" w:rsidRPr="00000000" w:rsidDel="00000000">
              <w:rPr>
                <w:rtl w:val="0"/>
              </w:rPr>
              <w:t xml:space="preserve">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nepieciešams piedāvātajā grozījumā aizstāt vārdus “nodokļu, nodevu vai citu obligāto maksājumu parāds valsts budžetā” ar vārdiem “Valsts ieņēmumu dienesta administrēto nodokļu (nodevu) parāds”;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minētais likums paredz trīs tiesiskos risinājumus kavēto nodokļu saistību labprātīgai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samaksas termiņu pagarināšana saskaņā ar likuma 24.pantu. Informācija par šo parādu </w:t>
            </w:r>
            <w:r w:rsidR="00000000" w:rsidRPr="00000000" w:rsidDel="00000000">
              <w:rPr>
                <w:b w:val="1"/>
                <w:rtl w:val="0"/>
              </w:rPr>
              <w:t xml:space="preserve">netiek iekļauta </w:t>
            </w:r>
            <w:r w:rsidR="00000000" w:rsidRPr="00000000" w:rsidDel="00000000">
              <w:rPr>
                <w:rtl w:val="0"/>
              </w:rPr>
              <w:t xml:space="preserve">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vienošanās ar nodokļu maksātāju par nokavēto nodokļu maksājumu samaksas grafiku saskaņā ar 26.panta vienpadsmito daļu. Informācija par šo parādu </w:t>
            </w:r>
            <w:r w:rsidR="00000000" w:rsidRPr="00000000" w:rsidDel="00000000">
              <w:rPr>
                <w:b w:val="1"/>
                <w:rtl w:val="0"/>
              </w:rPr>
              <w:t xml:space="preserve">tiek iekļauta </w:t>
            </w:r>
            <w:r w:rsidR="00000000" w:rsidRPr="00000000" w:rsidDel="00000000">
              <w:rPr>
                <w:rtl w:val="0"/>
              </w:rPr>
              <w:t xml:space="preserve">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vienošanās līguma noslēgšana saskaņā ar 41.pantu. Informācija par šo parādu </w:t>
            </w:r>
            <w:r w:rsidR="00000000" w:rsidRPr="00000000" w:rsidDel="00000000">
              <w:rPr>
                <w:b w:val="1"/>
                <w:rtl w:val="0"/>
              </w:rPr>
              <w:t xml:space="preserve">netiek iekļauta</w:t>
            </w:r>
            <w:r w:rsidR="00000000" w:rsidRPr="00000000" w:rsidDel="00000000">
              <w:rPr>
                <w:rtl w:val="0"/>
              </w:rPr>
              <w:t xml:space="preserve">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vienā no minētajiem tiesiskā risinājuma gadījumiem informācija par parādu tiek publicēta Valsts ieņēmumu dienesta administrēto nodokļu (nodevu) parādnieku datubāzē, proti, informācija </w:t>
            </w:r>
            <w:r w:rsidR="00000000" w:rsidRPr="00000000" w:rsidDel="00000000">
              <w:rPr>
                <w:b w:val="1"/>
                <w:rtl w:val="0"/>
              </w:rPr>
              <w:t xml:space="preserve">par nodokļu parādu</w:t>
            </w:r>
            <w:r w:rsidR="00000000" w:rsidRPr="00000000" w:rsidDel="00000000">
              <w:rPr>
                <w:rtl w:val="0"/>
              </w:rPr>
              <w:t xml:space="preserve">, kura samaksas termiņš ir noteikts saskaņā ar likuma “Par nodokļiem un nodevām” 26.panta vienpadsmito daļu, attiecīgi ir nepieciešams piedāvātajā grozījumā aizstāt vārdus “vienojušies par nodokļu samaksas termiņa pagarinājumu vai atlikšanu”, ņemot vērā, ka šis risinājums neparedz vienoties par nokavētās nodevas samaksas termiņa pagarināšanu vai atlikšanu.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saskaņā ar Valsts ieņēmumu dienesta administrēto nodokļu (nodevu) parādnieku datubāzē pieejamo informāciju pretendentam ir nodokļu, nodevu vai citu obligāto maksājumu parāds valsts budžetā, izņemot situāciju, kad pretendents un Valsts ieņēmumu dienests ir vienojušies par nodokļu (nodevu) samaksas termiņa pagarinājumu vai atlikšanu;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normas redakciju atbilstoši iepriekš sniegtajam Finanšu ministrijas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17.punktā ir uzskaitīti tie gadījumi, kad pašvaldība ir tiesīga atteikt pretendentam atļaujas (licences) izsniegšanu, aicinām izvērtēt, vai šajā gadījumā nebūtu arī jāparedz, ka pretendentam nedrīkst būt arī pašvaldības administrētais nodokļu parāds, it sevišķi, ka šo informāciju pašvaldība var pārbaudīt savās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30.11.2023.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23-TA-1245</w:t>
    </w:r>
    <w:r>
      <w:br/>
    </w:r>
    <w:r w:rsidR="00000000" w:rsidRPr="00000000" w:rsidDel="00000000">
      <w:rPr>
        <w:rtl w:val="0"/>
      </w:rPr>
      <w:t xml:space="preserve">Izdrukāts 30.11.2023.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Atzinumi_23-TA-1245.docx</dc:title>
</cp:coreProperties>
</file>

<file path=docProps/custom.xml><?xml version="1.0" encoding="utf-8"?>
<Properties xmlns="http://schemas.openxmlformats.org/officeDocument/2006/custom-properties" xmlns:vt="http://schemas.openxmlformats.org/officeDocument/2006/docPropsVTypes"/>
</file>