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maternitātes un slimības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maternitātes un slimības apdrošināšanu"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ir iepazinusies ar Labklājības ministrijas (LM) sagatavoto likumprojektu “Grozījums likumā "Par maternitātes un slimības apdrošināšanu"" (turpmāk Projekts) un neiebilst pret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vērš uzmanību uz šādiem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10.6 panta trešajā daļā ietvertais nosacījums, ka gadījumā, ja vecāku pabalsta saņēmējs ir nodarbināts neatkarīgi no nodarbinātības intensitātes, piešķirtais vecāku pabalsts ir samazināms par 25%, ir nostāda nevienlīdzīgā situācijā tās ģimenes, kurās abi vecāki nolemj bērna aprūpi dalīt uz pusēm un attiecīgi arī uz pusi samazināt darba slodzi. Šāds risinājums ir pretrunā ar dzimumu līdztiesību, kā arī veicina ēnu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Bērna kopšanas pabalsts, kuram saskaņā ar 2013.gada 6.novembrī Saeimā pieņemtā likuma mērķi, būtu jākompensē vecāku pabalsta atvietojuma līmeņa samazinājums no 70% uz 43,75%, nav aktualizēts, kā rezultātā kopējais atvietojuma līmenis personām ar vidējo algu valstī ir būtiski samazinājies, nostādot šīs mājsaimniecības būtiski sliktākā finansiālajā situācijā nekā pirms bērna piedzimšanas.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LDDK vērš uzmanību, ka gan no dzimumu līdztiesības skatpunkta, gan katra vecāka finansiālās patstāvības, gan sociālās apdrošināšanas skatpunkta ir svarīgi nodrošināt izvēlēs brīvību vecākiem pašiem noteikt, kurš vecāks saņem Vecāku pabalstu, un kurš Bērna kopšanas pabalstu. Likuma 10.4 panta otrajā daļā ietvertais nosacījums, ka Vecāku pabalstu piešķir un izmaksā vienlaikus ar bērna kopšanas pabalstu vienai šā panta pirmajā daļā minētajai personai par vienu un to pašu bērnu un par vienu un to pašu laikposmu.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Izdarīt likumā "Par maternitātes un slimības apdrošināšanu"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“Vecāku pabalstu piešķir un izmaksā vienai šā panta pirmajā daļā minētajai personai. Ja par vienu un to pašu bērnu un par vienu un to pašu laikposmu tiesības uz bērna kopšanas pabalstu un vecāku pabalstu ir divām personām, abus pabalstus var piešķirt un izmaksāt vienai personai. Vecāku pabalstu nepiešķir par bērnu, sakarā ar kura piedzimšanu ir piešķirts maternitātes pabalsts par to pašu laikposmu.”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10.6 panta otrās daļas vārdus ”kurš atrodas bērna kopšanas atvaļinājumā vai atvaļinājumā bez darba samaksas saglabāšanas, kas piešķirts sakarā ar nepieciešamību kopt bērnu, vai bērna kopšanas dēļ negūst ienākumus kā pašnodarbinātais”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10.6 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Strode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19.09.2025. 18.07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19.09.2025. 18.07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Atzinumi_25-TA-1295.docx</dc:title>
</cp:coreProperties>
</file>

<file path=docProps/custom.xml><?xml version="1.0" encoding="utf-8"?>
<Properties xmlns="http://schemas.openxmlformats.org/officeDocument/2006/custom-properties" xmlns:vt="http://schemas.openxmlformats.org/officeDocument/2006/docPropsVTypes"/>
</file>