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29. oktobra noteikumos Nr. 1191 "Kārtība, kādā publiska persona nomā nekustamo īpašumu no privātpersonas vai kapitālsabiedrības un publicē informāciju par nomātajiem un nomāt paredzētajiem nekustamajiem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izvēlēties lietotājorientētu risinājumu paroles saņemšanai vai pat atteikties no tās, tādējādi neapdraudot pieteikuma izskatīšanu. Pamatojums - Valsts pārvaldes iekārtas likuma 10. panta sestā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oficiālās elektroniskās adreses, kā saņemšanas kanāla izmantošana, it īpaši, ņemot vērā, ka piedāvājumu iesniegšanai iestāde var paredzēt atsevišķu oficiālo elektronisko adresi no pārējās dokumentu plūsmas, var tikt piemērota atšķirīga tajā ienākošo dokumentu izskatīšanas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Persona, kura vēlas piedāvāt nomai nekustamo īpašumu (turpmāk – iznomāšanas pretendents), iesniedz nomniekam iznomāšanas pretendenta piedāvājumu (</w:t>
            </w:r>
            <w:r w:rsidR="00000000" w:rsidRPr="00000000" w:rsidDel="00000000">
              <w:rPr>
                <w:rtl w:val="0"/>
              </w:rPr>
              <w:t xml:space="preserve">pielikums</w:t>
            </w:r>
            <w:r w:rsidR="00000000" w:rsidRPr="00000000" w:rsidDel="00000000">
              <w:rPr>
                <w:rtl w:val="0"/>
              </w:rPr>
              <w:t xml:space="preserve">) ar atsauci uz nomnieka nomas sludinājumu. Nomnieks nodrošina, lai neviens nevarētu piekļūt iznomāšanas pretendenta piedāvājumam pirms noteiktā nomas piedāvājuma iesniegšanas termiņa beigām. Piedāvājumā 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Latvijas Republikas Uzņēmumu reģistrā reģistrēts tiesību subjekts piedāvājumu iesniedz, izmantojot oficiālo elektronisko adresi. Pamatojums - minētajam subjektam oficiālās elektroniskās adreses lietošana ir obligāta saskaņā ar Oficiālās elektroniskās adreses likuma 5. panta pirmās daļas 2.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fiziska persona – vārdu, uzvārdu, personas kodu, deklarētās dzīvesvietas adresi, oficiālo elektronisko adresi (ja ir aktivizēts tās konts) vai elektroniskā pasta adresi (ja ir) un tālruņa numuru, juridiska persona (arī personālsabiedrība) – nosaukumu (firmu), reģistrācijas numuru, juridisko adresi, oficiālo elektronisko adresi (ja ir aktivizēts tās konts) vai elektroniskā pasta adresi (ja ir) un tālruņa numuru;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"oficiālo elektronisko adresi (ja ir aktivizēts tās konts)" tā kā iestāde par oficiālo elektronisko adrešu esamību pārliecinās oficiālo elektronisko adrešu katalogā, izmantojot fiziskas personas personas kodu un juridiskas personas reģistrācijas numuru. Pamatojums: Oficiālās elektroniskās adreses likuma 6. panta 4. un 6. punkts, 8. panta ceturtās daļas 1. punkts un 12.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Latvijas Republikas Uzņēmumu reģistrā reģistrētajiem subjektiem noteikto pienākumu izmantot oficiālo elektronisko adresi, lūdzam svītrot vārdus "juridisko adresi" un uz tiem attiecināmos vārdus "elektroniskā pasta adresi (ja ir)".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 iznomājamo nekustamo īpašumu, tā adresi, kadastra numuru, platību un lietošanas mērķi, pievienojot nekustamā īpašuma atrašanās vietas aprakstu;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attiecībā uz 11.3., 11.4. un 11.5. punktu, nodrošinot, ka informācija un dokumenti, kas ir pieejami valsts iestāžu rīcībā netiek atkārtoti pieprasīti iesniegšanai tajā pašā vai citā iestādē. Pamatojums - Valsts pārvaldes iekārtas likuma 10. panta astotā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Iznomāšanas pretendenta piedāvājums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iebildumiem par oficiālās elektroniskās adreses lietojumu un informācijas un dokumentu vienreizes principa piemērošanu, precizēt pielikuma un anotācijas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2013. gada 29. oktobra noteikumos Nr. 1191 "Kārtība, kādā publiska persona nomā nekustamo īpašumu no privātpersonas vai kapitālsabiedrības un publicē informāciju par nomātajiem un nomāt paredzētajiem nekustamajiem īpašumiem"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izmantot Publisko iepirkumu likumam pakārtotajos tiesību aktos noteikto sistēmu (Elektronisko iepirkumu sistēmu) piedāvājumu iesniegšanai.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02.07.2025. 20.05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02.07.2025. 20.05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Atzinumi_25-TA-1065.docx</dc:title>
</cp:coreProperties>
</file>

<file path=docProps/custom.xml><?xml version="1.0" encoding="utf-8"?>
<Properties xmlns="http://schemas.openxmlformats.org/officeDocument/2006/custom-properties" xmlns:vt="http://schemas.openxmlformats.org/officeDocument/2006/docPropsVTypes"/>
</file>