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2008. gada 2. jūnija noteikumos Nr. 394 "Alkohola, narkotisko, psihotropo vai toksisko vielu ietekmes pārbaudes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24-TA-3318</w:t>
    </w:r>
    <w:r>
      <w:br/>
    </w:r>
    <w:r w:rsidR="00000000" w:rsidRPr="00000000" w:rsidDel="00000000">
      <w:rPr>
        <w:rtl w:val="0"/>
      </w:rPr>
      <w:t xml:space="preserve">Izdrukāts 17.04.2025.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24-TA-3318</w:t>
    </w:r>
    <w:r>
      <w:br/>
    </w:r>
    <w:r w:rsidR="00000000" w:rsidRPr="00000000" w:rsidDel="00000000">
      <w:rPr>
        <w:rtl w:val="0"/>
      </w:rPr>
      <w:t xml:space="preserve">Izdrukāts 17.04.2025.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