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701"/>
        <w:gridCol w:w="426"/>
        <w:gridCol w:w="2727"/>
      </w:tblGrid>
      <w:tr w:rsidR="00C6250E" w:rsidRPr="009012E8" w14:paraId="17E1EA52" w14:textId="77777777" w:rsidTr="003732AD">
        <w:trPr>
          <w:trHeight w:val="423"/>
        </w:trPr>
        <w:tc>
          <w:tcPr>
            <w:tcW w:w="675" w:type="dxa"/>
          </w:tcPr>
          <w:p w14:paraId="6BBF2EB6" w14:textId="77777777" w:rsidR="00C6250E" w:rsidRPr="009012E8" w:rsidRDefault="00C6250E" w:rsidP="00F411BF">
            <w:pPr>
              <w:spacing w:before="20"/>
              <w:ind w:right="-108"/>
            </w:pPr>
            <w:r w:rsidRPr="009012E8">
              <w:t>Rīgā</w:t>
            </w:r>
          </w:p>
        </w:tc>
        <w:tc>
          <w:tcPr>
            <w:tcW w:w="1701" w:type="dxa"/>
          </w:tcPr>
          <w:p w14:paraId="206FE758" w14:textId="77777777" w:rsidR="00C6250E" w:rsidRPr="009012E8" w:rsidRDefault="00C6250E" w:rsidP="00B874E2">
            <w:pPr>
              <w:pBdr>
                <w:bottom w:val="single" w:sz="4" w:space="1" w:color="auto"/>
              </w:pBdr>
            </w:pPr>
            <w:r>
              <w:t>25.08.2020</w:t>
            </w:r>
          </w:p>
        </w:tc>
        <w:tc>
          <w:tcPr>
            <w:tcW w:w="426" w:type="dxa"/>
          </w:tcPr>
          <w:p w14:paraId="000ACBC0" w14:textId="77777777" w:rsidR="00C6250E" w:rsidRPr="009012E8" w:rsidRDefault="00C6250E" w:rsidP="00F411BF">
            <w:pPr>
              <w:spacing w:before="20"/>
              <w:ind w:right="-187"/>
            </w:pPr>
            <w:r w:rsidRPr="009012E8">
              <w:t>Nr.</w:t>
            </w:r>
          </w:p>
        </w:tc>
        <w:tc>
          <w:tcPr>
            <w:tcW w:w="2727" w:type="dxa"/>
          </w:tcPr>
          <w:p w14:paraId="393741BE" w14:textId="77777777" w:rsidR="00C6250E" w:rsidRPr="009012E8" w:rsidRDefault="00C6250E" w:rsidP="00B874E2">
            <w:pPr>
              <w:pBdr>
                <w:bottom w:val="single" w:sz="4" w:space="1" w:color="auto"/>
              </w:pBdr>
            </w:pPr>
            <w:r>
              <w:t>03-03/136</w:t>
            </w:r>
          </w:p>
        </w:tc>
      </w:tr>
      <w:tr w:rsidR="00C6250E" w:rsidRPr="009012E8" w14:paraId="53AD16AF" w14:textId="77777777" w:rsidTr="003732AD">
        <w:trPr>
          <w:trHeight w:val="423"/>
        </w:trPr>
        <w:tc>
          <w:tcPr>
            <w:tcW w:w="675" w:type="dxa"/>
          </w:tcPr>
          <w:p w14:paraId="50E71A2A" w14:textId="77777777" w:rsidR="00C6250E" w:rsidRPr="009012E8" w:rsidRDefault="00C6250E" w:rsidP="00F411BF">
            <w:pPr>
              <w:spacing w:before="20"/>
              <w:ind w:right="-108"/>
            </w:pPr>
            <w:r w:rsidRPr="009012E8">
              <w:t>uz</w:t>
            </w:r>
          </w:p>
        </w:tc>
        <w:tc>
          <w:tcPr>
            <w:tcW w:w="1701" w:type="dxa"/>
          </w:tcPr>
          <w:p w14:paraId="4CE396F2" w14:textId="65E6E4B1" w:rsidR="00C6250E" w:rsidRPr="009012E8" w:rsidRDefault="003732AD" w:rsidP="00B874E2">
            <w:pPr>
              <w:pBdr>
                <w:bottom w:val="single" w:sz="4" w:space="1" w:color="auto"/>
              </w:pBdr>
            </w:pPr>
            <w:r>
              <w:t>06.08.2020.</w:t>
            </w:r>
          </w:p>
        </w:tc>
        <w:tc>
          <w:tcPr>
            <w:tcW w:w="426" w:type="dxa"/>
          </w:tcPr>
          <w:p w14:paraId="5222AC03" w14:textId="77777777" w:rsidR="00C6250E" w:rsidRPr="009012E8" w:rsidRDefault="00C6250E" w:rsidP="00F411BF">
            <w:pPr>
              <w:spacing w:before="20"/>
              <w:ind w:right="-187"/>
            </w:pPr>
            <w:r w:rsidRPr="009012E8">
              <w:t>Nr.</w:t>
            </w:r>
          </w:p>
        </w:tc>
        <w:tc>
          <w:tcPr>
            <w:tcW w:w="2727" w:type="dxa"/>
          </w:tcPr>
          <w:p w14:paraId="172DD0B9" w14:textId="3DA8D81A" w:rsidR="00C6250E" w:rsidRPr="009012E8" w:rsidRDefault="003732AD" w:rsidP="00B874E2">
            <w:pPr>
              <w:pBdr>
                <w:bottom w:val="single" w:sz="4" w:space="1" w:color="auto"/>
              </w:pBdr>
            </w:pPr>
            <w:r w:rsidRPr="003732AD">
              <w:t>VSS-</w:t>
            </w:r>
            <w:r w:rsidR="00EC017D">
              <w:t>654</w:t>
            </w:r>
            <w:r w:rsidRPr="003732AD">
              <w:t xml:space="preserve"> prot.Nr.</w:t>
            </w:r>
            <w:r w:rsidR="00EC017D">
              <w:t>31</w:t>
            </w:r>
            <w:r w:rsidRPr="003732AD">
              <w:t>, 2</w:t>
            </w:r>
            <w:r w:rsidR="00EC017D">
              <w:t>3</w:t>
            </w:r>
            <w:r w:rsidRPr="003732AD">
              <w:t>.§</w:t>
            </w:r>
          </w:p>
        </w:tc>
      </w:tr>
    </w:tbl>
    <w:p w14:paraId="324C0A5F" w14:textId="77777777" w:rsidR="00C6250E" w:rsidRPr="009012E8" w:rsidRDefault="00C6250E" w:rsidP="00F85B8C">
      <w:pPr>
        <w:pStyle w:val="Header"/>
      </w:pPr>
    </w:p>
    <w:p w14:paraId="2A36AD57" w14:textId="77777777" w:rsidR="00632E67" w:rsidRPr="009012E8" w:rsidRDefault="00632E67" w:rsidP="003732AD">
      <w:pPr>
        <w:tabs>
          <w:tab w:val="left" w:pos="5670"/>
        </w:tabs>
        <w:jc w:val="both"/>
      </w:pPr>
    </w:p>
    <w:p w14:paraId="5B9CEF9C" w14:textId="3BEC0EB7" w:rsidR="001201F9" w:rsidRPr="009012E8" w:rsidRDefault="00EC017D" w:rsidP="00EC017D">
      <w:pPr>
        <w:spacing w:after="0" w:line="240" w:lineRule="auto"/>
        <w:jc w:val="right"/>
      </w:pPr>
      <w:r>
        <w:t>Valsts kancelejai</w:t>
      </w:r>
    </w:p>
    <w:p w14:paraId="2EA1178D" w14:textId="77777777" w:rsidR="00B00CCD" w:rsidRPr="009012E8" w:rsidRDefault="00B00CCD" w:rsidP="00B00CCD">
      <w:pPr>
        <w:tabs>
          <w:tab w:val="left" w:pos="720"/>
          <w:tab w:val="center" w:pos="4320"/>
          <w:tab w:val="right" w:pos="8640"/>
        </w:tabs>
        <w:spacing w:after="0" w:line="240" w:lineRule="auto"/>
      </w:pPr>
    </w:p>
    <w:p w14:paraId="35DA4D14" w14:textId="77777777" w:rsidR="0031779D" w:rsidRDefault="0031779D" w:rsidP="00B00CCD">
      <w:pPr>
        <w:tabs>
          <w:tab w:val="left" w:pos="720"/>
          <w:tab w:val="center" w:pos="4320"/>
          <w:tab w:val="right" w:pos="8640"/>
        </w:tabs>
        <w:spacing w:after="0" w:line="240" w:lineRule="auto"/>
      </w:pPr>
    </w:p>
    <w:p w14:paraId="5E3A5829" w14:textId="77777777" w:rsidR="00B70D43" w:rsidRDefault="00B70D43" w:rsidP="00B70D43">
      <w:pPr>
        <w:tabs>
          <w:tab w:val="left" w:pos="720"/>
          <w:tab w:val="center" w:pos="4320"/>
          <w:tab w:val="right" w:pos="8640"/>
        </w:tabs>
        <w:spacing w:after="0" w:line="240" w:lineRule="auto"/>
      </w:pPr>
      <w:r>
        <w:t xml:space="preserve">Par likumprojektu “Grozījumi </w:t>
      </w:r>
    </w:p>
    <w:p w14:paraId="715A779B" w14:textId="04CA415E" w:rsidR="00B70D43" w:rsidRDefault="00B70D43" w:rsidP="00B70D43">
      <w:pPr>
        <w:tabs>
          <w:tab w:val="left" w:pos="720"/>
          <w:tab w:val="center" w:pos="4320"/>
          <w:tab w:val="right" w:pos="8640"/>
        </w:tabs>
        <w:spacing w:after="0" w:line="240" w:lineRule="auto"/>
      </w:pPr>
      <w:r>
        <w:t xml:space="preserve">Trauksmes celšanas likumā” </w:t>
      </w:r>
    </w:p>
    <w:p w14:paraId="36AB6A33" w14:textId="77777777" w:rsidR="00B70D43" w:rsidRDefault="00B70D43" w:rsidP="00B70D43">
      <w:pPr>
        <w:tabs>
          <w:tab w:val="left" w:pos="720"/>
          <w:tab w:val="center" w:pos="4320"/>
          <w:tab w:val="right" w:pos="8640"/>
        </w:tabs>
        <w:spacing w:after="0" w:line="240" w:lineRule="auto"/>
      </w:pPr>
    </w:p>
    <w:p w14:paraId="14804833" w14:textId="63A01FB4" w:rsidR="000E7E5E" w:rsidRDefault="00B70D43" w:rsidP="000E7E5E">
      <w:pPr>
        <w:tabs>
          <w:tab w:val="left" w:pos="720"/>
          <w:tab w:val="center" w:pos="4320"/>
          <w:tab w:val="right" w:pos="8640"/>
        </w:tabs>
        <w:spacing w:after="0" w:line="240" w:lineRule="auto"/>
        <w:jc w:val="both"/>
      </w:pPr>
      <w:r>
        <w:tab/>
        <w:t xml:space="preserve">Satiksmes ministrija savas kompetences ietvaros ir izvērtējusi </w:t>
      </w:r>
      <w:r w:rsidR="00DC071B">
        <w:t>Valsts kancel</w:t>
      </w:r>
      <w:r w:rsidR="00A64D3B">
        <w:t>e</w:t>
      </w:r>
      <w:r w:rsidR="00DC071B">
        <w:t>jas</w:t>
      </w:r>
      <w:r>
        <w:t xml:space="preserve"> sagatavoto </w:t>
      </w:r>
      <w:r w:rsidR="00DC071B">
        <w:t>likumprojektu</w:t>
      </w:r>
      <w:r>
        <w:t xml:space="preserve"> “</w:t>
      </w:r>
      <w:r w:rsidR="00DC071B">
        <w:t>Grozījumi Trauksmes celšanas likumā</w:t>
      </w:r>
      <w:r>
        <w:t>”</w:t>
      </w:r>
      <w:r w:rsidR="00D75D8A">
        <w:t xml:space="preserve"> (turpmāk – Likumprojekts)</w:t>
      </w:r>
      <w:r>
        <w:t xml:space="preserve"> un </w:t>
      </w:r>
      <w:r w:rsidR="00DC071B">
        <w:t>izsaka šādus</w:t>
      </w:r>
      <w:r>
        <w:t xml:space="preserve"> iebildum</w:t>
      </w:r>
      <w:r w:rsidR="00DC071B">
        <w:t>us</w:t>
      </w:r>
      <w:r w:rsidR="000E7E5E">
        <w:t>:</w:t>
      </w:r>
    </w:p>
    <w:p w14:paraId="16AFB582" w14:textId="77777777" w:rsidR="000E7E5E" w:rsidRDefault="000E7E5E" w:rsidP="000E7E5E">
      <w:pPr>
        <w:widowControl/>
        <w:spacing w:after="0" w:line="240" w:lineRule="auto"/>
        <w:ind w:firstLine="720"/>
        <w:jc w:val="both"/>
      </w:pPr>
    </w:p>
    <w:p w14:paraId="3F674D9F" w14:textId="224D9DE9" w:rsidR="000E7E5E" w:rsidRPr="000E7E5E" w:rsidRDefault="00B70D43" w:rsidP="000E7E5E">
      <w:pPr>
        <w:widowControl/>
        <w:spacing w:after="0" w:line="240" w:lineRule="auto"/>
        <w:ind w:firstLine="720"/>
        <w:jc w:val="both"/>
        <w:rPr>
          <w:lang w:eastAsia="en-US"/>
        </w:rPr>
      </w:pPr>
      <w:r>
        <w:t xml:space="preserve"> </w:t>
      </w:r>
      <w:r w:rsidR="000E7E5E" w:rsidRPr="000E7E5E">
        <w:rPr>
          <w:lang w:eastAsia="en-US"/>
        </w:rPr>
        <w:t xml:space="preserve">1. Likumprojekta 2. pants paredz papildināt Trauksmes celšanas likuma 2. pantu ar otro daļu šādā redakcijā: </w:t>
      </w:r>
    </w:p>
    <w:p w14:paraId="7919B4D5" w14:textId="77777777" w:rsidR="000E7E5E" w:rsidRPr="000E7E5E" w:rsidRDefault="000E7E5E" w:rsidP="000E7E5E">
      <w:pPr>
        <w:widowControl/>
        <w:spacing w:after="0" w:line="240" w:lineRule="auto"/>
        <w:ind w:firstLine="720"/>
        <w:jc w:val="both"/>
        <w:rPr>
          <w:lang w:eastAsia="en-US"/>
        </w:rPr>
      </w:pPr>
      <w:r w:rsidRPr="000E7E5E">
        <w:rPr>
          <w:lang w:eastAsia="en-US"/>
        </w:rPr>
        <w:t xml:space="preserve">“(2) Likumu piemēro tiktāl, ciktāl tas nav pretrunā ar pārkāpumu ziņošanas kārtību, ko paredz: </w:t>
      </w:r>
    </w:p>
    <w:p w14:paraId="6A3B5B0B" w14:textId="77777777" w:rsidR="000E7E5E" w:rsidRPr="000E7E5E" w:rsidRDefault="000E7E5E" w:rsidP="000E7E5E">
      <w:pPr>
        <w:widowControl/>
        <w:spacing w:after="0" w:line="240" w:lineRule="auto"/>
        <w:jc w:val="both"/>
        <w:rPr>
          <w:lang w:eastAsia="en-US"/>
        </w:rPr>
      </w:pPr>
      <w:r w:rsidRPr="000E7E5E">
        <w:rPr>
          <w:lang w:eastAsia="en-US"/>
        </w:rPr>
        <w:t>[...];</w:t>
      </w:r>
    </w:p>
    <w:p w14:paraId="0220A505" w14:textId="77777777" w:rsidR="000E7E5E" w:rsidRPr="000E7E5E" w:rsidRDefault="000E7E5E" w:rsidP="000E7E5E">
      <w:pPr>
        <w:widowControl/>
        <w:spacing w:after="0" w:line="240" w:lineRule="auto"/>
        <w:jc w:val="both"/>
        <w:rPr>
          <w:lang w:eastAsia="en-US"/>
        </w:rPr>
      </w:pPr>
      <w:r w:rsidRPr="000E7E5E">
        <w:rPr>
          <w:lang w:eastAsia="en-US"/>
        </w:rPr>
        <w:t>8) darbu jūrniecībā un ostas kontroles jomu regulējošie normatīvie akti;</w:t>
      </w:r>
    </w:p>
    <w:p w14:paraId="39675322" w14:textId="77777777" w:rsidR="000E7E5E" w:rsidRPr="000E7E5E" w:rsidRDefault="000E7E5E" w:rsidP="000E7E5E">
      <w:pPr>
        <w:widowControl/>
        <w:spacing w:after="0" w:line="240" w:lineRule="auto"/>
        <w:jc w:val="both"/>
        <w:rPr>
          <w:lang w:eastAsia="en-US"/>
        </w:rPr>
      </w:pPr>
      <w:r w:rsidRPr="000E7E5E">
        <w:rPr>
          <w:lang w:eastAsia="en-US"/>
        </w:rPr>
        <w:t>[...].”</w:t>
      </w:r>
    </w:p>
    <w:p w14:paraId="4BED2089" w14:textId="77777777" w:rsidR="000E7E5E" w:rsidRPr="000E7E5E" w:rsidRDefault="000E7E5E" w:rsidP="000E7E5E">
      <w:pPr>
        <w:widowControl/>
        <w:spacing w:after="0" w:line="240" w:lineRule="auto"/>
        <w:ind w:firstLine="720"/>
        <w:jc w:val="both"/>
        <w:rPr>
          <w:lang w:eastAsia="en-US"/>
        </w:rPr>
      </w:pPr>
      <w:r w:rsidRPr="000E7E5E">
        <w:rPr>
          <w:lang w:eastAsia="en-US"/>
        </w:rPr>
        <w:t xml:space="preserve">No Likumprojekta anotācijas I sadaļas 2. punkta, kā arī V sadaļas izriet, ka ar attiecīgo tiesību normu tiek ieviests Eiropas Parlamenta un Padomes Direktīvas (ES) 2019/1937 (2019. gada 23. oktobris) par to personu aizsardzību, kuras ziņo par Savienības tiesību aktu pārkāpumiem (turpmāk – Direktīva 2019/1937) 3. panta 1. punkts un pielikuma II daļas B nodaļas ii) un iii) punkts. No attiecīgajām Direktīvas 2019/1937 tiesību normām izriet, ka Direktīvu 2019/1937 piemēro tiktāl, ciktāl tas nav pretrunā ar pārkāpumu ziņošanas kārtību, ko paredz Eiropas Parlamenta un Padomes Direktīva 2013/54/ES (2013. gada 20. novembris) par dažiem karoga valsts atbildības aspektiem attiecībā uz atbilstību 2006. gada Konvencijai par darbu jūrniecībā un tās izpildi (turpmāk – Direktīva 2013/54) un Eiropas Parlamenta un Padomes Direktīva 2009/16/EK (2009. gada 23. aprīlis) par ostas valsts kontroli (turpmāk – Direktīva 2009/16). Likumprojektā lietotā jēdziena “darbs jūrniecībā” tvērums ir plašāks par Direktīvas 2013/54 tvērumu. Likumprojektā lietotais jēdziens “ostas kontrole” vispār neatbilst Direktīvas 2009/16 tvērumam, jo ostas valsts kontrole nav ostas kontrole, tā ir ārvalstu kuģu kontrole Latvijas ostās. </w:t>
      </w:r>
    </w:p>
    <w:p w14:paraId="630608CD" w14:textId="77777777" w:rsidR="000E7E5E" w:rsidRPr="000E7E5E" w:rsidRDefault="000E7E5E" w:rsidP="000E7E5E">
      <w:pPr>
        <w:widowControl/>
        <w:spacing w:after="0" w:line="240" w:lineRule="auto"/>
        <w:ind w:firstLine="720"/>
        <w:jc w:val="both"/>
        <w:rPr>
          <w:lang w:eastAsia="en-US"/>
        </w:rPr>
      </w:pPr>
      <w:r w:rsidRPr="000E7E5E">
        <w:rPr>
          <w:lang w:eastAsia="en-US"/>
        </w:rPr>
        <w:t>Lūdzam atbilstoši precizēt Likumprojekta 2. pantu, piemēram, izsakot Trauksmes celšanas likuma 2. panta otrās daļas 8. punktu šādā redakcijā:</w:t>
      </w:r>
    </w:p>
    <w:p w14:paraId="798C82ED" w14:textId="77777777" w:rsidR="000E7E5E" w:rsidRPr="000E7E5E" w:rsidRDefault="000E7E5E" w:rsidP="000E7E5E">
      <w:pPr>
        <w:widowControl/>
        <w:spacing w:after="0" w:line="240" w:lineRule="auto"/>
        <w:ind w:firstLine="720"/>
        <w:jc w:val="both"/>
        <w:rPr>
          <w:lang w:eastAsia="en-US"/>
        </w:rPr>
      </w:pPr>
      <w:r w:rsidRPr="000E7E5E">
        <w:rPr>
          <w:lang w:eastAsia="en-US"/>
        </w:rPr>
        <w:t>“8) kuģu karoga valsts uzraudzību attiecībā uz 2006. gada Konvenciju par darbu jūrniecībā regulējošie normatīvie akti un kuģu ostas valsts kontroli regulējošie normatīvie akti”.</w:t>
      </w:r>
    </w:p>
    <w:p w14:paraId="1E87B1DD" w14:textId="77777777" w:rsidR="000E7E5E" w:rsidRPr="000E7E5E" w:rsidRDefault="000E7E5E" w:rsidP="000E7E5E">
      <w:pPr>
        <w:widowControl/>
        <w:spacing w:after="0" w:line="240" w:lineRule="auto"/>
        <w:jc w:val="both"/>
        <w:rPr>
          <w:lang w:eastAsia="en-US"/>
        </w:rPr>
      </w:pPr>
    </w:p>
    <w:p w14:paraId="56BF3730" w14:textId="77777777" w:rsidR="000E7E5E" w:rsidRPr="000E7E5E" w:rsidRDefault="000E7E5E" w:rsidP="000E7E5E">
      <w:pPr>
        <w:widowControl/>
        <w:spacing w:after="0" w:line="240" w:lineRule="auto"/>
        <w:ind w:firstLine="720"/>
        <w:jc w:val="both"/>
        <w:rPr>
          <w:lang w:eastAsia="en-US"/>
        </w:rPr>
      </w:pPr>
      <w:r w:rsidRPr="000E7E5E">
        <w:rPr>
          <w:lang w:eastAsia="en-US"/>
        </w:rPr>
        <w:t xml:space="preserve">2. Likumprojekta 3. pants paredz Trauksmes celšanas likuma 3. pantu izteikt jaunā redakcijā, panta pirmajā daļā nosakot: </w:t>
      </w:r>
    </w:p>
    <w:p w14:paraId="00B5065B" w14:textId="77777777" w:rsidR="000E7E5E" w:rsidRPr="000E7E5E" w:rsidRDefault="000E7E5E" w:rsidP="000E7E5E">
      <w:pPr>
        <w:widowControl/>
        <w:spacing w:after="0" w:line="240" w:lineRule="auto"/>
        <w:ind w:firstLine="720"/>
        <w:jc w:val="both"/>
        <w:rPr>
          <w:lang w:eastAsia="en-US"/>
        </w:rPr>
      </w:pPr>
      <w:r w:rsidRPr="000E7E5E">
        <w:rPr>
          <w:lang w:eastAsia="en-US"/>
        </w:rPr>
        <w:t>“(1) Trauksmes cēlējs ir tiesīgs celt trauksmi par jebkuru pārkāpumu, kas kaitē sabiedrības interesēm, īpaši par pārkāpumiem šādās jomās: [...]</w:t>
      </w:r>
    </w:p>
    <w:p w14:paraId="3BC18356" w14:textId="77777777" w:rsidR="000E7E5E" w:rsidRPr="000E7E5E" w:rsidRDefault="000E7E5E" w:rsidP="000E7E5E">
      <w:pPr>
        <w:widowControl/>
        <w:spacing w:after="0" w:line="240" w:lineRule="auto"/>
        <w:jc w:val="both"/>
        <w:rPr>
          <w:lang w:eastAsia="en-US"/>
        </w:rPr>
      </w:pPr>
      <w:r w:rsidRPr="000E7E5E">
        <w:rPr>
          <w:lang w:eastAsia="en-US"/>
        </w:rPr>
        <w:lastRenderedPageBreak/>
        <w:t>18) pārkāpumi transporta drošībā:</w:t>
      </w:r>
    </w:p>
    <w:p w14:paraId="09D84F84" w14:textId="43C50B34" w:rsidR="000E7E5E" w:rsidRPr="000E7E5E" w:rsidRDefault="00D75D8A" w:rsidP="000E7E5E">
      <w:pPr>
        <w:widowControl/>
        <w:spacing w:after="0" w:line="240" w:lineRule="auto"/>
        <w:jc w:val="both"/>
        <w:rPr>
          <w:lang w:eastAsia="en-US"/>
        </w:rPr>
      </w:pPr>
      <w:r>
        <w:rPr>
          <w:lang w:eastAsia="en-US"/>
        </w:rPr>
        <w:t>a) dzelzceļa satiksmes, ceļu tīklu drošības pārvaldība;</w:t>
      </w:r>
    </w:p>
    <w:p w14:paraId="4A6F2EA7" w14:textId="77777777" w:rsidR="000E7E5E" w:rsidRPr="000E7E5E" w:rsidRDefault="000E7E5E" w:rsidP="000E7E5E">
      <w:pPr>
        <w:widowControl/>
        <w:spacing w:after="0" w:line="240" w:lineRule="auto"/>
        <w:jc w:val="both"/>
        <w:rPr>
          <w:lang w:eastAsia="en-US"/>
        </w:rPr>
      </w:pPr>
      <w:r w:rsidRPr="000E7E5E">
        <w:rPr>
          <w:lang w:eastAsia="en-US"/>
        </w:rPr>
        <w:t>b) kuģošanas un kuģu aprīkojuma drošība, tai skaitā jūras negadījumu un jūras incidentu izmeklēšana kuģošanas drošības jomā;</w:t>
      </w:r>
    </w:p>
    <w:p w14:paraId="265DA33F" w14:textId="77777777" w:rsidR="000E7E5E" w:rsidRPr="000E7E5E" w:rsidRDefault="000E7E5E" w:rsidP="000E7E5E">
      <w:pPr>
        <w:widowControl/>
        <w:spacing w:after="0" w:line="240" w:lineRule="auto"/>
        <w:jc w:val="both"/>
        <w:rPr>
          <w:lang w:eastAsia="en-US"/>
        </w:rPr>
      </w:pPr>
      <w:r w:rsidRPr="000E7E5E">
        <w:rPr>
          <w:lang w:eastAsia="en-US"/>
        </w:rPr>
        <w:t>c) jūrnieku sagatavošana un sertificēšana;</w:t>
      </w:r>
    </w:p>
    <w:p w14:paraId="714C74E9" w14:textId="77777777" w:rsidR="000E7E5E" w:rsidRPr="000E7E5E" w:rsidRDefault="000E7E5E" w:rsidP="000E7E5E">
      <w:pPr>
        <w:widowControl/>
        <w:spacing w:after="0" w:line="240" w:lineRule="auto"/>
        <w:jc w:val="both"/>
        <w:rPr>
          <w:lang w:eastAsia="en-US"/>
        </w:rPr>
      </w:pPr>
      <w:r w:rsidRPr="000E7E5E">
        <w:rPr>
          <w:lang w:eastAsia="en-US"/>
        </w:rPr>
        <w:t>d) kuģu pasažieru reģistrācija;</w:t>
      </w:r>
    </w:p>
    <w:p w14:paraId="1D2E045C" w14:textId="77777777" w:rsidR="000E7E5E" w:rsidRPr="000E7E5E" w:rsidRDefault="000E7E5E" w:rsidP="000E7E5E">
      <w:pPr>
        <w:widowControl/>
        <w:spacing w:after="0" w:line="240" w:lineRule="auto"/>
        <w:jc w:val="both"/>
        <w:rPr>
          <w:lang w:eastAsia="en-US"/>
        </w:rPr>
      </w:pPr>
      <w:r w:rsidRPr="000E7E5E">
        <w:rPr>
          <w:lang w:eastAsia="en-US"/>
        </w:rPr>
        <w:t>e) beramkravu kuģu drošības prasības, kas saistītas ar beramkravu iekraušanu vai izkraušanu, ievērošana;</w:t>
      </w:r>
    </w:p>
    <w:p w14:paraId="0969FEB0" w14:textId="5F649C4A" w:rsidR="000E7E5E" w:rsidRPr="000E7E5E" w:rsidRDefault="00D75D8A" w:rsidP="000E7E5E">
      <w:pPr>
        <w:widowControl/>
        <w:spacing w:after="0" w:line="240" w:lineRule="auto"/>
        <w:jc w:val="both"/>
        <w:rPr>
          <w:lang w:eastAsia="en-US"/>
        </w:rPr>
      </w:pPr>
      <w:r>
        <w:rPr>
          <w:lang w:eastAsia="en-US"/>
        </w:rPr>
        <w:t>f) bīstamo kravu pārvadājumi</w:t>
      </w:r>
      <w:r w:rsidR="000E7E5E" w:rsidRPr="000E7E5E">
        <w:rPr>
          <w:lang w:eastAsia="en-US"/>
        </w:rPr>
        <w:t>.”</w:t>
      </w:r>
    </w:p>
    <w:p w14:paraId="425C616E" w14:textId="0E0407CF" w:rsidR="000E7E5E" w:rsidRDefault="000E7E5E" w:rsidP="000E7E5E">
      <w:pPr>
        <w:widowControl/>
        <w:spacing w:after="0" w:line="240" w:lineRule="auto"/>
        <w:ind w:firstLine="720"/>
        <w:jc w:val="both"/>
        <w:rPr>
          <w:lang w:eastAsia="en-US"/>
        </w:rPr>
      </w:pPr>
      <w:r w:rsidRPr="000E7E5E">
        <w:rPr>
          <w:lang w:eastAsia="en-US"/>
        </w:rPr>
        <w:t xml:space="preserve">Minētie 18. punkta apakšpunkti rada jēdzienu sajukumu, piemēram, atsevišķi tiek nodalīti “pārkāpumi kuģošanas drošības jomā” un “pārkāpumi beramkravu kuģu drošības kraušanas jomā”, lai gan arī “pārkāpumi beramkravu kuģu drošības kraušanas jomā” ir “pārkāpumi kuģošanas drošības jomā”. </w:t>
      </w:r>
      <w:r w:rsidR="00D75D8A">
        <w:rPr>
          <w:lang w:eastAsia="en-US"/>
        </w:rPr>
        <w:t>Turklāt</w:t>
      </w:r>
      <w:r w:rsidR="00D75D8A" w:rsidRPr="00D75D8A">
        <w:rPr>
          <w:lang w:eastAsia="en-US"/>
        </w:rPr>
        <w:t>, Likumprojekta 3.panta pirmās daļas 18.punktā atrunāto pārkāpumu transporta drošības jomā detalizācija dažādiem transporta veidiem atšķiras.</w:t>
      </w:r>
    </w:p>
    <w:p w14:paraId="34278B7A" w14:textId="14BAA9E4" w:rsidR="00D75D8A" w:rsidRPr="000E7E5E" w:rsidRDefault="00D75D8A" w:rsidP="00D75D8A">
      <w:pPr>
        <w:widowControl/>
        <w:spacing w:after="0" w:line="240" w:lineRule="auto"/>
        <w:ind w:firstLine="720"/>
        <w:jc w:val="both"/>
        <w:rPr>
          <w:lang w:eastAsia="en-US"/>
        </w:rPr>
      </w:pPr>
      <w:r>
        <w:rPr>
          <w:lang w:eastAsia="en-US"/>
        </w:rPr>
        <w:t>A</w:t>
      </w:r>
      <w:r w:rsidRPr="000E7E5E">
        <w:rPr>
          <w:lang w:eastAsia="en-US"/>
        </w:rPr>
        <w:t xml:space="preserve">tbilstoši Trauksmes celšanas likuma pirmās daļas 18.punkta “b” apakšpunktam  trauksmes cēlājs ir tiesīgs celt trauksmi īpaši arī par kuģošanas un kuģu aprīkojuma drošību, </w:t>
      </w:r>
      <w:bookmarkStart w:id="0" w:name="_Hlk48812411"/>
      <w:r w:rsidRPr="000E7E5E">
        <w:rPr>
          <w:lang w:eastAsia="en-US"/>
        </w:rPr>
        <w:t>tai skaitā jūras negadījumu un jūras incidentu izmeklēšanu kuģošanas drošības jomā</w:t>
      </w:r>
      <w:bookmarkEnd w:id="0"/>
      <w:r w:rsidRPr="000E7E5E">
        <w:rPr>
          <w:lang w:eastAsia="en-US"/>
        </w:rPr>
        <w:t xml:space="preserve">. No Likumprojekta anotācijas izriet, ka šī norma tiek pamatota ar </w:t>
      </w:r>
      <w:bookmarkStart w:id="1" w:name="_Hlk48810210"/>
      <w:r w:rsidRPr="000E7E5E">
        <w:rPr>
          <w:lang w:eastAsia="en-US"/>
        </w:rPr>
        <w:t>Direktīvas 2019/1937 pielikuma 1.daļas D sadaļas</w:t>
      </w:r>
      <w:bookmarkEnd w:id="1"/>
      <w:r w:rsidRPr="000E7E5E">
        <w:rPr>
          <w:lang w:eastAsia="en-US"/>
        </w:rPr>
        <w:t xml:space="preserve"> 4.punkta (“Drošības prasības jūrniecības nozarē, kuras reglamentē:”) iv) apakšpunktā minēto Eiropas Parlamenta un Padomes 2009.gada 23.aprīļa Direktīvu 2009/18/EK, ar ko nosaka pamatprincipus negadījumu izmeklēšanai jūras transporta nozarē un groza Padomes Direktīvu 1999/35/EK un Eiropas Parlamenta un Padomes Direktīvu 2002/59/EK (turpmāk – direktīva 2009/18). </w:t>
      </w:r>
    </w:p>
    <w:p w14:paraId="6C1EA20E" w14:textId="77777777" w:rsidR="00D75D8A" w:rsidRPr="000E7E5E" w:rsidRDefault="00D75D8A" w:rsidP="00D75D8A">
      <w:pPr>
        <w:widowControl/>
        <w:spacing w:after="0" w:line="240" w:lineRule="auto"/>
        <w:ind w:firstLine="720"/>
        <w:jc w:val="both"/>
        <w:rPr>
          <w:lang w:eastAsia="en-US"/>
        </w:rPr>
      </w:pPr>
      <w:r w:rsidRPr="000E7E5E">
        <w:rPr>
          <w:lang w:eastAsia="en-US"/>
        </w:rPr>
        <w:t xml:space="preserve">Direktīva 2009/18 Latvijā ir pārņemta ar Ministru kabineta 2011.gada 12.jūlija noteikumiem Nr.561 “Jūras negadījumu un jūras incidentu izmeklēšanas kārtība” (turpmāk – noteikumi Nr.561), kas nosaka kārtību, kādā notiek jūras negadījumu un jūras incidentu  (turpmāk – jūras negadījumi) izmeklēšana kuģošanas drošības aspektā. Šīs izmeklēšanas mērķis ir novērst līdzīgus jūras negadījumus nākotnē. Tās ietvaros tiek vākti pierādījumi, intervētas personas, noskaidroti jūras negadījumu cēloņi un izstrādātas drošības rekomendācijas.  Transporta nelaimes gadījumu un incidentu izmeklēšanas birojs (turpmāk – TNGIIB), kas direktīvas 2009/18 izpratnē ir kompetentā iestāde, tiesiskās struktūras un lēmumu pieņemšanas ziņā ir neatkarīgs no jebkura subjekta, kurš varētu būt ieinteresēts, lai attiecīgā negadījuma cēloņi netiktu atklāti. Noteikumu Nr.561 X nodaļā ir noteikts informācijas neizpaušanas pienākums, kas tiek attiecināts uz personu intervēšanas gaitā iegūtajām ziņām, informācijas, kas ļauj identificēt personu, kas sniegusi interviju un personas </w:t>
      </w:r>
      <w:proofErr w:type="spellStart"/>
      <w:r w:rsidRPr="000E7E5E">
        <w:rPr>
          <w:lang w:eastAsia="en-US"/>
        </w:rPr>
        <w:t>sensitīvajiem</w:t>
      </w:r>
      <w:proofErr w:type="spellEnd"/>
      <w:r w:rsidRPr="000E7E5E">
        <w:rPr>
          <w:lang w:eastAsia="en-US"/>
        </w:rPr>
        <w:t xml:space="preserve"> datiem, savukārt informāciju, ko satur fotogrāfijas, audioieraksti, videoieraksti u.c. izpauž tiesībaizsardzības iestādēm pēc to pieprasījuma. Starptautiskās Jūrniecības organizācijas Kodeksa par starptautiskajiem standartiem un rekomendēto praksi jūras negadījumu un jūras incidentu izmeklēšanai kuģošanas drošības aspektā 16.1.punktā ir sniegts detalizēts neatkarības principa skaidrojums attiecībā uz jūras negadījumu izmeklētāju darbību. </w:t>
      </w:r>
    </w:p>
    <w:p w14:paraId="6E3BF203" w14:textId="77777777" w:rsidR="00D75D8A" w:rsidRPr="000E7E5E" w:rsidRDefault="00D75D8A" w:rsidP="00D75D8A">
      <w:pPr>
        <w:widowControl/>
        <w:spacing w:after="0" w:line="240" w:lineRule="auto"/>
        <w:ind w:firstLine="720"/>
        <w:jc w:val="both"/>
        <w:rPr>
          <w:lang w:eastAsia="en-US"/>
        </w:rPr>
      </w:pPr>
      <w:r w:rsidRPr="000E7E5E">
        <w:rPr>
          <w:lang w:eastAsia="en-US"/>
        </w:rPr>
        <w:t xml:space="preserve">Ņemot vērā minēto, pakļaujot jūras negadījumu izmeklēšanu pārbaudēm no trešo personu puses, tiks pārkāpts direktīvā 2009/18 noteiktais konfidencialitātes princips. </w:t>
      </w:r>
    </w:p>
    <w:p w14:paraId="0CC051E8" w14:textId="58145DAD" w:rsidR="00D75D8A" w:rsidRDefault="00D75D8A" w:rsidP="00D75D8A">
      <w:pPr>
        <w:widowControl/>
        <w:spacing w:after="0" w:line="240" w:lineRule="auto"/>
        <w:jc w:val="both"/>
        <w:rPr>
          <w:lang w:eastAsia="en-US"/>
        </w:rPr>
      </w:pPr>
      <w:r w:rsidRPr="000E7E5E">
        <w:rPr>
          <w:lang w:eastAsia="en-US"/>
        </w:rPr>
        <w:tab/>
        <w:t>Turklāt izmeklēšana jebkurā citā jomā kā trauksmes celšanas objekts Trauksmes celšanas likumā un Likumprojektā nav norādīta.</w:t>
      </w:r>
    </w:p>
    <w:p w14:paraId="1589C8CC" w14:textId="193A5141" w:rsidR="00D75D8A" w:rsidRDefault="00D75D8A" w:rsidP="00D75D8A">
      <w:pPr>
        <w:widowControl/>
        <w:spacing w:after="0" w:line="240" w:lineRule="auto"/>
        <w:jc w:val="both"/>
        <w:rPr>
          <w:lang w:eastAsia="en-US"/>
        </w:rPr>
      </w:pPr>
      <w:r>
        <w:rPr>
          <w:lang w:eastAsia="en-US"/>
        </w:rPr>
        <w:tab/>
        <w:t>Ievērojot minēto, lūdzam likumprojekta 3. panta pirmās daļas 18. punktu</w:t>
      </w:r>
      <w:r w:rsidR="008E545D">
        <w:rPr>
          <w:lang w:eastAsia="en-US"/>
        </w:rPr>
        <w:t xml:space="preserve"> izteikt</w:t>
      </w:r>
      <w:r>
        <w:rPr>
          <w:lang w:eastAsia="en-US"/>
        </w:rPr>
        <w:t xml:space="preserve"> šādā redakcijā:</w:t>
      </w:r>
    </w:p>
    <w:p w14:paraId="61E907A9" w14:textId="77777777" w:rsidR="00D75D8A" w:rsidRDefault="00D75D8A" w:rsidP="00D75D8A">
      <w:pPr>
        <w:widowControl/>
        <w:spacing w:after="0" w:line="240" w:lineRule="auto"/>
        <w:jc w:val="both"/>
        <w:rPr>
          <w:lang w:eastAsia="en-US"/>
        </w:rPr>
      </w:pPr>
      <w:r>
        <w:rPr>
          <w:lang w:eastAsia="en-US"/>
        </w:rPr>
        <w:t>“18) pārkāpumi transporta drošībā:</w:t>
      </w:r>
    </w:p>
    <w:p w14:paraId="312F112F" w14:textId="77777777" w:rsidR="008E545D" w:rsidRDefault="008E545D" w:rsidP="00D75D8A">
      <w:pPr>
        <w:widowControl/>
        <w:spacing w:after="0" w:line="240" w:lineRule="auto"/>
        <w:jc w:val="both"/>
        <w:rPr>
          <w:lang w:eastAsia="en-US"/>
        </w:rPr>
      </w:pPr>
      <w:r>
        <w:rPr>
          <w:lang w:eastAsia="en-US"/>
        </w:rPr>
        <w:t xml:space="preserve">a) </w:t>
      </w:r>
      <w:r w:rsidRPr="008E545D">
        <w:rPr>
          <w:lang w:eastAsia="en-US"/>
        </w:rPr>
        <w:t>tiesību aktu par dzelzceļa satiksmes</w:t>
      </w:r>
      <w:r>
        <w:rPr>
          <w:lang w:eastAsia="en-US"/>
        </w:rPr>
        <w:t xml:space="preserve"> drošību pārkāpumi;</w:t>
      </w:r>
    </w:p>
    <w:p w14:paraId="4ECCA590" w14:textId="6F09A9D1" w:rsidR="008E545D" w:rsidRDefault="008E545D" w:rsidP="00D75D8A">
      <w:pPr>
        <w:widowControl/>
        <w:spacing w:after="0" w:line="240" w:lineRule="auto"/>
        <w:jc w:val="both"/>
        <w:rPr>
          <w:lang w:eastAsia="en-US"/>
        </w:rPr>
      </w:pPr>
      <w:r>
        <w:rPr>
          <w:lang w:eastAsia="en-US"/>
        </w:rPr>
        <w:t xml:space="preserve">b) </w:t>
      </w:r>
      <w:r w:rsidRPr="008E545D">
        <w:rPr>
          <w:lang w:eastAsia="en-US"/>
        </w:rPr>
        <w:t xml:space="preserve">tiesību aktu par ceļu infrastruktūras </w:t>
      </w:r>
      <w:r>
        <w:rPr>
          <w:lang w:eastAsia="en-US"/>
        </w:rPr>
        <w:t>un</w:t>
      </w:r>
      <w:r w:rsidRPr="008E545D">
        <w:rPr>
          <w:lang w:eastAsia="en-US"/>
        </w:rPr>
        <w:t xml:space="preserve"> ceļu tīkl</w:t>
      </w:r>
      <w:r>
        <w:rPr>
          <w:lang w:eastAsia="en-US"/>
        </w:rPr>
        <w:t>a tuneļu</w:t>
      </w:r>
      <w:r w:rsidRPr="008E545D">
        <w:rPr>
          <w:lang w:eastAsia="en-US"/>
        </w:rPr>
        <w:t xml:space="preserve"> drošības </w:t>
      </w:r>
      <w:r>
        <w:rPr>
          <w:lang w:eastAsia="en-US"/>
        </w:rPr>
        <w:t>pārkāpumi;</w:t>
      </w:r>
    </w:p>
    <w:p w14:paraId="45C0C799" w14:textId="72949295" w:rsidR="00D75D8A" w:rsidRDefault="008E545D" w:rsidP="00D75D8A">
      <w:pPr>
        <w:widowControl/>
        <w:spacing w:after="0" w:line="240" w:lineRule="auto"/>
        <w:jc w:val="both"/>
        <w:rPr>
          <w:lang w:eastAsia="en-US"/>
        </w:rPr>
      </w:pPr>
      <w:r>
        <w:rPr>
          <w:lang w:eastAsia="en-US"/>
        </w:rPr>
        <w:t>c</w:t>
      </w:r>
      <w:r w:rsidR="00D75D8A">
        <w:rPr>
          <w:lang w:eastAsia="en-US"/>
        </w:rPr>
        <w:t>) tiesību aktu par kuģa, tā aprīkojuma un ekspluatācijas drošību pārkāpumi;</w:t>
      </w:r>
    </w:p>
    <w:p w14:paraId="0FB61619" w14:textId="4933DC12" w:rsidR="00D75D8A" w:rsidRDefault="008E545D" w:rsidP="00D75D8A">
      <w:pPr>
        <w:widowControl/>
        <w:spacing w:after="0" w:line="240" w:lineRule="auto"/>
        <w:jc w:val="both"/>
        <w:rPr>
          <w:lang w:eastAsia="en-US"/>
        </w:rPr>
      </w:pPr>
      <w:r>
        <w:rPr>
          <w:lang w:eastAsia="en-US"/>
        </w:rPr>
        <w:t>d</w:t>
      </w:r>
      <w:r w:rsidR="00D75D8A">
        <w:rPr>
          <w:lang w:eastAsia="en-US"/>
        </w:rPr>
        <w:t>) tiesību aktu par jūrnieku sagatavošanu un sertificēšanu pārkāpumi;</w:t>
      </w:r>
    </w:p>
    <w:p w14:paraId="577A6491" w14:textId="2867737C" w:rsidR="00D75D8A" w:rsidRDefault="008E545D" w:rsidP="00D75D8A">
      <w:pPr>
        <w:widowControl/>
        <w:spacing w:after="0" w:line="240" w:lineRule="auto"/>
        <w:jc w:val="both"/>
        <w:rPr>
          <w:lang w:eastAsia="en-US"/>
        </w:rPr>
      </w:pPr>
      <w:r>
        <w:rPr>
          <w:lang w:eastAsia="en-US"/>
        </w:rPr>
        <w:lastRenderedPageBreak/>
        <w:t>e</w:t>
      </w:r>
      <w:r w:rsidR="00D75D8A">
        <w:rPr>
          <w:lang w:eastAsia="en-US"/>
        </w:rPr>
        <w:t>) tiesību aktu par paziņošanu par personām uz pasažieru kuģa cilvēku meklēšanas un glābšanas nolūkiem pārkāpumi;</w:t>
      </w:r>
    </w:p>
    <w:p w14:paraId="0D710451" w14:textId="05647EC5" w:rsidR="00D75D8A" w:rsidRDefault="008E545D" w:rsidP="00D75D8A">
      <w:pPr>
        <w:widowControl/>
        <w:spacing w:after="0" w:line="240" w:lineRule="auto"/>
        <w:jc w:val="both"/>
        <w:rPr>
          <w:lang w:eastAsia="en-US"/>
        </w:rPr>
      </w:pPr>
      <w:r>
        <w:rPr>
          <w:lang w:eastAsia="en-US"/>
        </w:rPr>
        <w:t>f</w:t>
      </w:r>
      <w:r w:rsidR="00D75D8A">
        <w:rPr>
          <w:lang w:eastAsia="en-US"/>
        </w:rPr>
        <w:t>) tiesību aktu par beramkravu kuģu drošu kraušanu pārkāpumi;</w:t>
      </w:r>
    </w:p>
    <w:p w14:paraId="205AAB7D" w14:textId="55D0A6BA" w:rsidR="00D75D8A" w:rsidRDefault="008E545D" w:rsidP="00D75D8A">
      <w:pPr>
        <w:widowControl/>
        <w:spacing w:after="0" w:line="240" w:lineRule="auto"/>
        <w:jc w:val="both"/>
        <w:rPr>
          <w:lang w:eastAsia="en-US"/>
        </w:rPr>
      </w:pPr>
      <w:r>
        <w:rPr>
          <w:lang w:eastAsia="en-US"/>
        </w:rPr>
        <w:t xml:space="preserve">g) </w:t>
      </w:r>
      <w:r w:rsidRPr="008E545D">
        <w:rPr>
          <w:lang w:eastAsia="en-US"/>
        </w:rPr>
        <w:t xml:space="preserve">tiesību aktu par bīstamo kravu </w:t>
      </w:r>
      <w:r>
        <w:rPr>
          <w:lang w:eastAsia="en-US"/>
        </w:rPr>
        <w:t xml:space="preserve">iekšzemes </w:t>
      </w:r>
      <w:r w:rsidRPr="008E545D">
        <w:rPr>
          <w:lang w:eastAsia="en-US"/>
        </w:rPr>
        <w:t>pārvadājum</w:t>
      </w:r>
      <w:r>
        <w:rPr>
          <w:lang w:eastAsia="en-US"/>
        </w:rPr>
        <w:t>u pārkāpumi</w:t>
      </w:r>
      <w:r w:rsidR="00D75D8A">
        <w:rPr>
          <w:lang w:eastAsia="en-US"/>
        </w:rPr>
        <w:t>.”</w:t>
      </w:r>
    </w:p>
    <w:p w14:paraId="7438FA4A" w14:textId="77777777" w:rsidR="00D53B34" w:rsidRDefault="00D53B34" w:rsidP="000E7E5E">
      <w:pPr>
        <w:widowControl/>
        <w:spacing w:after="0" w:line="240" w:lineRule="auto"/>
        <w:ind w:firstLine="720"/>
        <w:jc w:val="both"/>
        <w:rPr>
          <w:lang w:eastAsia="en-US"/>
        </w:rPr>
      </w:pPr>
    </w:p>
    <w:p w14:paraId="309FA736" w14:textId="2BF78639" w:rsidR="000E7E5E" w:rsidRPr="000E7E5E" w:rsidRDefault="000E7E5E" w:rsidP="000E7E5E">
      <w:pPr>
        <w:widowControl/>
        <w:spacing w:after="0" w:line="240" w:lineRule="auto"/>
        <w:ind w:firstLine="720"/>
        <w:jc w:val="both"/>
        <w:rPr>
          <w:lang w:eastAsia="en-US"/>
        </w:rPr>
      </w:pPr>
      <w:r w:rsidRPr="000E7E5E">
        <w:rPr>
          <w:lang w:eastAsia="en-US"/>
        </w:rPr>
        <w:t>Cita starpā šāda 18.punkta apakšpunktu redakcija precīzāk atbildīs tām Direktīvas 2019/1937 tiesību normā</w:t>
      </w:r>
      <w:r w:rsidR="008E2AAA">
        <w:rPr>
          <w:lang w:eastAsia="en-US"/>
        </w:rPr>
        <w:t>m</w:t>
      </w:r>
      <w:r w:rsidRPr="000E7E5E">
        <w:rPr>
          <w:lang w:eastAsia="en-US"/>
        </w:rPr>
        <w:t xml:space="preserve">, kas ar attiecīgajiem apakšpunktiem tiek ieviestas, konkrēti, Direktīvas 2019/1937 2. panta 1. punktam un pielikuma I daļas D nodaļas </w:t>
      </w:r>
      <w:r w:rsidR="00D53B34">
        <w:rPr>
          <w:lang w:eastAsia="en-US"/>
        </w:rPr>
        <w:t xml:space="preserve">1.punktam, 3.punkta i) un ii) apakšpunktam, </w:t>
      </w:r>
      <w:r w:rsidRPr="000E7E5E">
        <w:rPr>
          <w:lang w:eastAsia="en-US"/>
        </w:rPr>
        <w:t>4. punkta iii), iv), v), vi) un vii) apakšpunktam</w:t>
      </w:r>
      <w:r w:rsidR="00D53B34">
        <w:rPr>
          <w:lang w:eastAsia="en-US"/>
        </w:rPr>
        <w:t xml:space="preserve"> un 5.punktam</w:t>
      </w:r>
      <w:r w:rsidRPr="000E7E5E">
        <w:rPr>
          <w:lang w:eastAsia="en-US"/>
        </w:rPr>
        <w:t xml:space="preserve">. </w:t>
      </w:r>
    </w:p>
    <w:p w14:paraId="66CF4B75" w14:textId="77777777" w:rsidR="000E7E5E" w:rsidRPr="000E7E5E" w:rsidRDefault="000E7E5E" w:rsidP="000E7E5E">
      <w:pPr>
        <w:widowControl/>
        <w:spacing w:after="0" w:line="240" w:lineRule="auto"/>
        <w:jc w:val="both"/>
        <w:rPr>
          <w:lang w:eastAsia="en-US"/>
        </w:rPr>
      </w:pPr>
    </w:p>
    <w:p w14:paraId="600576A9" w14:textId="77777777" w:rsidR="00F72409" w:rsidRPr="000E7E5E" w:rsidRDefault="00F72409" w:rsidP="00F72409">
      <w:pPr>
        <w:widowControl/>
        <w:spacing w:after="0" w:line="240" w:lineRule="auto"/>
        <w:ind w:firstLine="720"/>
        <w:jc w:val="both"/>
        <w:rPr>
          <w:lang w:eastAsia="en-US"/>
        </w:rPr>
      </w:pPr>
      <w:r w:rsidRPr="000E7E5E">
        <w:rPr>
          <w:lang w:eastAsia="en-US"/>
        </w:rPr>
        <w:t>3. Likumprojekta 7. pants paredz Trauksmes celšanas likuma 7. pantu izteikt jaunā redakcijā, panta piektajā daļā nosakot:</w:t>
      </w:r>
    </w:p>
    <w:p w14:paraId="4CA62588" w14:textId="6BC02F86" w:rsidR="00F72409" w:rsidRPr="000E7E5E" w:rsidRDefault="00F72409" w:rsidP="00F72409">
      <w:pPr>
        <w:widowControl/>
        <w:spacing w:after="0" w:line="240" w:lineRule="auto"/>
        <w:ind w:firstLine="720"/>
        <w:jc w:val="both"/>
        <w:rPr>
          <w:lang w:eastAsia="en-US"/>
        </w:rPr>
      </w:pPr>
      <w:r w:rsidRPr="000E7E5E">
        <w:rPr>
          <w:lang w:eastAsia="en-US"/>
        </w:rPr>
        <w:t>“(5) Pēc lēmuma par iesnieguma atzīšanu par trauksmes cēlēja ziņojumu pieņemšanas institūcija izskata trauksmes cēlēja ziņojumu pēc būtības un, ja konstatē pārkāpumu, piemēro atbildību saskaņā ar normatīvajiem aktiem. [...]” Respektīvi, tiek uzlikts pienākums konstatēta pārkāpuma gadījumā obligāti piemērot atbildību. Vēršam uzmanību, ka ne visos gadījumos atbildības piemērošana ir obligāta, piemēram, saskaņā ar Administratīvās atbildības likuma 11.pantu un Krimināllikuma 58.pantu personu no atbildības var arī atbrīvot.</w:t>
      </w:r>
    </w:p>
    <w:p w14:paraId="1CFAC114" w14:textId="77777777" w:rsidR="00F72409" w:rsidRPr="000E7E5E" w:rsidRDefault="00F72409" w:rsidP="00F72409">
      <w:pPr>
        <w:widowControl/>
        <w:spacing w:after="0" w:line="240" w:lineRule="auto"/>
        <w:ind w:firstLine="720"/>
        <w:jc w:val="both"/>
        <w:rPr>
          <w:lang w:eastAsia="en-US"/>
        </w:rPr>
      </w:pPr>
      <w:r w:rsidRPr="000E7E5E">
        <w:rPr>
          <w:lang w:eastAsia="en-US"/>
        </w:rPr>
        <w:t>Lūdzam atbilstoši precizēt Likumprojekta 7. pantu, piemēram, Trauksmes celšanas likuma 7. panta piektajā daļā aizstājot vārdus “piemēro atbildību” ar vārdiem “lemj par atbildības piemērošanu”.</w:t>
      </w:r>
    </w:p>
    <w:p w14:paraId="4555C81E" w14:textId="77777777" w:rsidR="000E7E5E" w:rsidRPr="000E7E5E" w:rsidRDefault="000E7E5E" w:rsidP="000E7E5E">
      <w:pPr>
        <w:widowControl/>
        <w:spacing w:after="0" w:line="240" w:lineRule="auto"/>
        <w:jc w:val="both"/>
        <w:rPr>
          <w:lang w:eastAsia="en-US"/>
        </w:rPr>
      </w:pPr>
    </w:p>
    <w:p w14:paraId="06EAFB46" w14:textId="77777777" w:rsidR="000E7E5E" w:rsidRPr="000E7E5E" w:rsidRDefault="000E7E5E" w:rsidP="000E7E5E">
      <w:pPr>
        <w:widowControl/>
        <w:spacing w:after="0" w:line="240" w:lineRule="auto"/>
        <w:ind w:firstLine="720"/>
        <w:jc w:val="both"/>
        <w:rPr>
          <w:lang w:eastAsia="en-US"/>
        </w:rPr>
      </w:pPr>
      <w:r w:rsidRPr="000E7E5E">
        <w:rPr>
          <w:lang w:eastAsia="en-US"/>
        </w:rPr>
        <w:t xml:space="preserve">Vienlaikus izsakām šādu </w:t>
      </w:r>
      <w:r w:rsidRPr="000E7E5E">
        <w:rPr>
          <w:b/>
          <w:bCs/>
          <w:lang w:eastAsia="en-US"/>
        </w:rPr>
        <w:t>priekšlikumu</w:t>
      </w:r>
      <w:r w:rsidRPr="000E7E5E">
        <w:rPr>
          <w:lang w:eastAsia="en-US"/>
        </w:rPr>
        <w:t>:</w:t>
      </w:r>
    </w:p>
    <w:p w14:paraId="7FB64DC5" w14:textId="77777777" w:rsidR="000E7E5E" w:rsidRPr="000E7E5E" w:rsidRDefault="000E7E5E" w:rsidP="00D53B34">
      <w:pPr>
        <w:widowControl/>
        <w:spacing w:after="0" w:line="240" w:lineRule="auto"/>
        <w:ind w:firstLine="720"/>
        <w:jc w:val="both"/>
        <w:rPr>
          <w:lang w:eastAsia="en-US"/>
        </w:rPr>
      </w:pPr>
      <w:r w:rsidRPr="000E7E5E">
        <w:rPr>
          <w:lang w:eastAsia="en-US"/>
        </w:rPr>
        <w:t>Likumprojekta 2. pants paredz papildināt Trauksmes celšanas likuma 2. pantu ar otro daļu šādā redakcijā: “Likumu piemēro tiktāl, ciktāl tas nav pretrunā ar pārkāpumu ziņošanas kārtību, ko paredz: [...]”. Šāda tiesību norma neatbilst Trauksmes celšanas likuma 2. panta nosaukumam. Panta nosaukums ir “Likuma mērķis”, bet minētā tiesību norma regulē likuma piemērošanas kārtību.</w:t>
      </w:r>
    </w:p>
    <w:p w14:paraId="2EA5DF6E" w14:textId="77777777" w:rsidR="000E7E5E" w:rsidRPr="000E7E5E" w:rsidRDefault="000E7E5E" w:rsidP="000E7E5E">
      <w:pPr>
        <w:widowControl/>
        <w:spacing w:after="0" w:line="240" w:lineRule="auto"/>
        <w:ind w:firstLine="720"/>
        <w:jc w:val="both"/>
        <w:rPr>
          <w:lang w:eastAsia="en-US"/>
        </w:rPr>
      </w:pPr>
      <w:r w:rsidRPr="000E7E5E">
        <w:rPr>
          <w:lang w:eastAsia="en-US"/>
        </w:rPr>
        <w:t>Lūdzam atbilstoši precizēt Likumprojektu, piemēram, veidojot Trauksmes celšanas likumā jaunu pantu “Likuma darbības joma” vai papildinot šā likuma 2. panta nosaukumu ar vārdiem “un darbības joma”.</w:t>
      </w:r>
    </w:p>
    <w:p w14:paraId="086A123E" w14:textId="2C794086" w:rsidR="00B70D43" w:rsidRDefault="00B70D43" w:rsidP="00B70D43">
      <w:pPr>
        <w:tabs>
          <w:tab w:val="left" w:pos="720"/>
          <w:tab w:val="center" w:pos="4320"/>
          <w:tab w:val="right" w:pos="8640"/>
        </w:tabs>
        <w:spacing w:after="0" w:line="240" w:lineRule="auto"/>
      </w:pPr>
      <w:r>
        <w:t xml:space="preserve"> </w:t>
      </w:r>
    </w:p>
    <w:p w14:paraId="684A908A" w14:textId="77777777" w:rsidR="00B70D43" w:rsidRDefault="00B70D43" w:rsidP="00B70D43">
      <w:pPr>
        <w:tabs>
          <w:tab w:val="left" w:pos="720"/>
          <w:tab w:val="center" w:pos="4320"/>
          <w:tab w:val="right" w:pos="8640"/>
        </w:tabs>
        <w:spacing w:after="0" w:line="240" w:lineRule="auto"/>
      </w:pPr>
      <w:r>
        <w:tab/>
      </w:r>
    </w:p>
    <w:p w14:paraId="0F97EAEF" w14:textId="77777777" w:rsidR="00B70D43" w:rsidRDefault="00B70D43" w:rsidP="00B70D43">
      <w:pPr>
        <w:tabs>
          <w:tab w:val="left" w:pos="720"/>
          <w:tab w:val="center" w:pos="4320"/>
          <w:tab w:val="right" w:pos="8640"/>
        </w:tabs>
        <w:spacing w:after="0" w:line="240" w:lineRule="auto"/>
      </w:pPr>
      <w:r>
        <w:tab/>
      </w:r>
    </w:p>
    <w:p w14:paraId="12CBD268" w14:textId="73BF741F" w:rsidR="0031779D" w:rsidRDefault="00B70D43" w:rsidP="00B70D43">
      <w:pPr>
        <w:tabs>
          <w:tab w:val="left" w:pos="720"/>
          <w:tab w:val="center" w:pos="4320"/>
          <w:tab w:val="right" w:pos="8640"/>
        </w:tabs>
        <w:spacing w:after="0" w:line="240" w:lineRule="auto"/>
      </w:pPr>
      <w:r>
        <w:tab/>
        <w:t>Valsts sekretār</w:t>
      </w:r>
      <w:r w:rsidR="00DC071B">
        <w:t>e</w:t>
      </w:r>
      <w:r>
        <w:tab/>
        <w:t xml:space="preserve">                                                </w:t>
      </w:r>
      <w:r w:rsidR="00DC071B">
        <w:tab/>
      </w:r>
      <w:r>
        <w:t xml:space="preserve">         </w:t>
      </w:r>
      <w:proofErr w:type="spellStart"/>
      <w:r w:rsidR="00DC071B">
        <w:t>I.Stepanova</w:t>
      </w:r>
      <w:proofErr w:type="spellEnd"/>
    </w:p>
    <w:p w14:paraId="3053A6F7" w14:textId="77777777" w:rsidR="0031779D" w:rsidRDefault="0031779D" w:rsidP="00B00CCD">
      <w:pPr>
        <w:tabs>
          <w:tab w:val="left" w:pos="720"/>
          <w:tab w:val="center" w:pos="4320"/>
          <w:tab w:val="right" w:pos="8640"/>
        </w:tabs>
        <w:spacing w:after="0" w:line="240" w:lineRule="auto"/>
      </w:pPr>
    </w:p>
    <w:p w14:paraId="14391AA4" w14:textId="77777777" w:rsidR="0031779D" w:rsidRDefault="0031779D" w:rsidP="00B00CCD">
      <w:pPr>
        <w:tabs>
          <w:tab w:val="left" w:pos="720"/>
          <w:tab w:val="center" w:pos="4320"/>
          <w:tab w:val="right" w:pos="8640"/>
        </w:tabs>
        <w:spacing w:after="0" w:line="240" w:lineRule="auto"/>
      </w:pPr>
    </w:p>
    <w:p w14:paraId="2818D032" w14:textId="77777777" w:rsidR="00893625" w:rsidRPr="00893625" w:rsidRDefault="00893625" w:rsidP="00F6664B">
      <w:pPr>
        <w:tabs>
          <w:tab w:val="center" w:pos="4320"/>
          <w:tab w:val="right" w:pos="8640"/>
        </w:tabs>
        <w:spacing w:after="0" w:line="240" w:lineRule="auto"/>
        <w:jc w:val="center"/>
        <w:rPr>
          <w:sz w:val="20"/>
          <w:szCs w:val="20"/>
        </w:rPr>
      </w:pPr>
      <w:r w:rsidRPr="00893625">
        <w:rPr>
          <w:sz w:val="20"/>
          <w:szCs w:val="20"/>
        </w:rPr>
        <w:t>DOKUMENTS IR PARAKSTĪTS AR DROŠU ELEKTRONISKO PARAKSTU UN SATUR LAIKA ZĪMOGU</w:t>
      </w:r>
    </w:p>
    <w:p w14:paraId="6F310E29" w14:textId="77777777" w:rsidR="00D53B34" w:rsidRDefault="00D53B34" w:rsidP="00D53B34">
      <w:pPr>
        <w:widowControl/>
        <w:spacing w:after="0" w:line="240" w:lineRule="auto"/>
        <w:jc w:val="both"/>
        <w:rPr>
          <w:sz w:val="20"/>
          <w:szCs w:val="20"/>
          <w:lang w:eastAsia="en-US"/>
        </w:rPr>
      </w:pPr>
    </w:p>
    <w:p w14:paraId="20961868" w14:textId="77777777" w:rsidR="002D402A" w:rsidRDefault="002D402A" w:rsidP="00D53B34">
      <w:pPr>
        <w:widowControl/>
        <w:spacing w:after="0" w:line="240" w:lineRule="auto"/>
        <w:jc w:val="both"/>
        <w:rPr>
          <w:sz w:val="20"/>
          <w:szCs w:val="20"/>
          <w:lang w:eastAsia="en-US"/>
        </w:rPr>
      </w:pPr>
    </w:p>
    <w:p w14:paraId="3FFB18CB" w14:textId="5A3E3C24" w:rsidR="00D53B34" w:rsidRDefault="00D53B34" w:rsidP="00D53B34">
      <w:pPr>
        <w:widowControl/>
        <w:spacing w:after="0" w:line="240" w:lineRule="auto"/>
        <w:jc w:val="both"/>
        <w:rPr>
          <w:sz w:val="20"/>
          <w:szCs w:val="20"/>
          <w:lang w:eastAsia="en-US"/>
        </w:rPr>
      </w:pPr>
      <w:proofErr w:type="spellStart"/>
      <w:r>
        <w:rPr>
          <w:sz w:val="20"/>
          <w:szCs w:val="20"/>
          <w:lang w:eastAsia="en-US"/>
        </w:rPr>
        <w:t>L.Pūce</w:t>
      </w:r>
      <w:proofErr w:type="spellEnd"/>
      <w:r>
        <w:rPr>
          <w:sz w:val="20"/>
          <w:szCs w:val="20"/>
          <w:lang w:eastAsia="en-US"/>
        </w:rPr>
        <w:t>, 67028237</w:t>
      </w:r>
    </w:p>
    <w:p w14:paraId="72BB5305" w14:textId="39CE6DBE" w:rsidR="00D53B34" w:rsidRDefault="005F30CF" w:rsidP="00D53B34">
      <w:pPr>
        <w:widowControl/>
        <w:spacing w:after="0" w:line="240" w:lineRule="auto"/>
        <w:jc w:val="both"/>
        <w:rPr>
          <w:sz w:val="20"/>
          <w:szCs w:val="20"/>
          <w:lang w:eastAsia="en-US"/>
        </w:rPr>
      </w:pPr>
      <w:hyperlink r:id="rId7" w:history="1">
        <w:r w:rsidR="00D53B34" w:rsidRPr="00C50321">
          <w:rPr>
            <w:rStyle w:val="Hyperlink"/>
            <w:sz w:val="20"/>
            <w:szCs w:val="20"/>
            <w:lang w:eastAsia="en-US"/>
          </w:rPr>
          <w:t>Linda.Puce@sam.gov.lv</w:t>
        </w:r>
      </w:hyperlink>
      <w:r w:rsidR="00D53B34">
        <w:rPr>
          <w:sz w:val="20"/>
          <w:szCs w:val="20"/>
          <w:lang w:eastAsia="en-US"/>
        </w:rPr>
        <w:t xml:space="preserve"> </w:t>
      </w:r>
    </w:p>
    <w:p w14:paraId="67C3FA05" w14:textId="77777777" w:rsidR="00D53B34" w:rsidRDefault="00D53B34" w:rsidP="00D53B34">
      <w:pPr>
        <w:widowControl/>
        <w:spacing w:after="0" w:line="240" w:lineRule="auto"/>
        <w:jc w:val="both"/>
        <w:rPr>
          <w:sz w:val="20"/>
          <w:szCs w:val="20"/>
          <w:lang w:eastAsia="en-US"/>
        </w:rPr>
      </w:pPr>
    </w:p>
    <w:p w14:paraId="714EDC85" w14:textId="033B36C3" w:rsidR="00D53B34" w:rsidRDefault="00D53B34" w:rsidP="00D53B34">
      <w:pPr>
        <w:widowControl/>
        <w:spacing w:after="0" w:line="240" w:lineRule="auto"/>
        <w:jc w:val="both"/>
        <w:rPr>
          <w:sz w:val="20"/>
          <w:szCs w:val="20"/>
          <w:lang w:eastAsia="en-US"/>
        </w:rPr>
      </w:pPr>
      <w:proofErr w:type="spellStart"/>
      <w:r w:rsidRPr="00D53B34">
        <w:rPr>
          <w:sz w:val="20"/>
          <w:szCs w:val="20"/>
          <w:lang w:eastAsia="en-US"/>
        </w:rPr>
        <w:t>M.Augstmane</w:t>
      </w:r>
      <w:proofErr w:type="spellEnd"/>
      <w:r w:rsidRPr="00D53B34">
        <w:rPr>
          <w:sz w:val="20"/>
          <w:szCs w:val="20"/>
          <w:lang w:eastAsia="en-US"/>
        </w:rPr>
        <w:t>, 67028194</w:t>
      </w:r>
    </w:p>
    <w:p w14:paraId="11B08958" w14:textId="341FE49F" w:rsidR="002D402A" w:rsidRDefault="005F30CF" w:rsidP="00D53B34">
      <w:pPr>
        <w:widowControl/>
        <w:spacing w:after="0" w:line="240" w:lineRule="auto"/>
        <w:jc w:val="both"/>
        <w:rPr>
          <w:sz w:val="20"/>
          <w:szCs w:val="20"/>
          <w:lang w:eastAsia="en-US"/>
        </w:rPr>
      </w:pPr>
      <w:hyperlink r:id="rId8" w:history="1">
        <w:r w:rsidR="002D402A" w:rsidRPr="00C50321">
          <w:rPr>
            <w:rStyle w:val="Hyperlink"/>
            <w:sz w:val="20"/>
            <w:szCs w:val="20"/>
            <w:lang w:eastAsia="en-US"/>
          </w:rPr>
          <w:t>Marite.augstmane@sam,gov.lv</w:t>
        </w:r>
      </w:hyperlink>
    </w:p>
    <w:p w14:paraId="2CB7D461" w14:textId="77777777" w:rsidR="002D402A" w:rsidRPr="00D53B34" w:rsidRDefault="002D402A" w:rsidP="00D53B34">
      <w:pPr>
        <w:widowControl/>
        <w:spacing w:after="0" w:line="240" w:lineRule="auto"/>
        <w:jc w:val="both"/>
        <w:rPr>
          <w:sz w:val="20"/>
          <w:szCs w:val="20"/>
          <w:lang w:eastAsia="en-US"/>
        </w:rPr>
      </w:pPr>
    </w:p>
    <w:p w14:paraId="61284936" w14:textId="15FEF60D" w:rsidR="00D53B34" w:rsidRDefault="00D53B34" w:rsidP="00D53B34">
      <w:pPr>
        <w:widowControl/>
        <w:spacing w:after="0" w:line="240" w:lineRule="auto"/>
        <w:jc w:val="both"/>
        <w:rPr>
          <w:sz w:val="20"/>
          <w:szCs w:val="20"/>
          <w:lang w:eastAsia="en-US"/>
        </w:rPr>
      </w:pPr>
      <w:proofErr w:type="spellStart"/>
      <w:r w:rsidRPr="00D53B34">
        <w:rPr>
          <w:sz w:val="20"/>
          <w:szCs w:val="20"/>
          <w:lang w:eastAsia="en-US"/>
        </w:rPr>
        <w:t>A.Logina</w:t>
      </w:r>
      <w:proofErr w:type="spellEnd"/>
      <w:r w:rsidRPr="00D53B34">
        <w:rPr>
          <w:sz w:val="20"/>
          <w:szCs w:val="20"/>
          <w:lang w:eastAsia="en-US"/>
        </w:rPr>
        <w:t>, 67062133</w:t>
      </w:r>
    </w:p>
    <w:p w14:paraId="713202C6" w14:textId="201750D4" w:rsidR="002D402A" w:rsidRDefault="005F30CF" w:rsidP="00D53B34">
      <w:pPr>
        <w:widowControl/>
        <w:spacing w:after="0" w:line="240" w:lineRule="auto"/>
        <w:jc w:val="both"/>
        <w:rPr>
          <w:sz w:val="20"/>
          <w:szCs w:val="20"/>
          <w:lang w:eastAsia="en-US"/>
        </w:rPr>
      </w:pPr>
      <w:hyperlink r:id="rId9" w:history="1">
        <w:r w:rsidR="002D402A" w:rsidRPr="00C50321">
          <w:rPr>
            <w:rStyle w:val="Hyperlink"/>
            <w:sz w:val="20"/>
            <w:szCs w:val="20"/>
            <w:lang w:eastAsia="en-US"/>
          </w:rPr>
          <w:t>Anete.Logina@lja.lv</w:t>
        </w:r>
      </w:hyperlink>
    </w:p>
    <w:p w14:paraId="6DAC6B36" w14:textId="77777777" w:rsidR="002D402A" w:rsidRPr="00D53B34" w:rsidRDefault="002D402A" w:rsidP="00D53B34">
      <w:pPr>
        <w:widowControl/>
        <w:spacing w:after="0" w:line="240" w:lineRule="auto"/>
        <w:jc w:val="both"/>
        <w:rPr>
          <w:sz w:val="20"/>
          <w:szCs w:val="20"/>
          <w:lang w:eastAsia="en-US"/>
        </w:rPr>
      </w:pPr>
    </w:p>
    <w:p w14:paraId="4530081B" w14:textId="691F8180" w:rsidR="00D53B34" w:rsidRDefault="00D53B34" w:rsidP="00D53B34">
      <w:pPr>
        <w:widowControl/>
        <w:spacing w:after="0" w:line="240" w:lineRule="auto"/>
        <w:jc w:val="both"/>
        <w:rPr>
          <w:sz w:val="20"/>
          <w:szCs w:val="20"/>
          <w:u w:val="single"/>
          <w:lang w:eastAsia="en-US"/>
        </w:rPr>
      </w:pPr>
      <w:proofErr w:type="spellStart"/>
      <w:r w:rsidRPr="00D53B34">
        <w:rPr>
          <w:sz w:val="20"/>
          <w:szCs w:val="20"/>
          <w:u w:val="single"/>
          <w:lang w:eastAsia="en-US"/>
        </w:rPr>
        <w:t>A.Krastiņš</w:t>
      </w:r>
      <w:proofErr w:type="spellEnd"/>
      <w:r w:rsidRPr="00D53B34">
        <w:rPr>
          <w:sz w:val="20"/>
          <w:szCs w:val="20"/>
          <w:u w:val="single"/>
          <w:lang w:eastAsia="en-US"/>
        </w:rPr>
        <w:t>, 67686272</w:t>
      </w:r>
    </w:p>
    <w:p w14:paraId="78B7F7B1" w14:textId="5EE70B7F" w:rsidR="002D402A" w:rsidRDefault="005F30CF" w:rsidP="00D53B34">
      <w:pPr>
        <w:widowControl/>
        <w:spacing w:after="0" w:line="240" w:lineRule="auto"/>
        <w:jc w:val="both"/>
        <w:rPr>
          <w:sz w:val="20"/>
          <w:szCs w:val="20"/>
          <w:u w:val="single"/>
          <w:lang w:eastAsia="en-US"/>
        </w:rPr>
      </w:pPr>
      <w:hyperlink r:id="rId10" w:history="1">
        <w:r w:rsidR="002D402A" w:rsidRPr="00C50321">
          <w:rPr>
            <w:rStyle w:val="Hyperlink"/>
            <w:sz w:val="20"/>
            <w:szCs w:val="20"/>
            <w:lang w:eastAsia="en-US"/>
          </w:rPr>
          <w:t>Aigars.krastiņš@taiib.gov.lv</w:t>
        </w:r>
      </w:hyperlink>
    </w:p>
    <w:p w14:paraId="116500E3" w14:textId="77777777" w:rsidR="002D402A" w:rsidRPr="00D53B34" w:rsidRDefault="002D402A" w:rsidP="00D53B34">
      <w:pPr>
        <w:widowControl/>
        <w:spacing w:after="0" w:line="240" w:lineRule="auto"/>
        <w:jc w:val="both"/>
        <w:rPr>
          <w:sz w:val="20"/>
          <w:szCs w:val="20"/>
          <w:u w:val="single"/>
          <w:lang w:eastAsia="en-US"/>
        </w:rPr>
      </w:pPr>
    </w:p>
    <w:sectPr w:rsidR="002D402A" w:rsidRPr="00D53B34" w:rsidSect="00B00CCD">
      <w:headerReference w:type="default" r:id="rId11"/>
      <w:footerReference w:type="default" r:id="rId12"/>
      <w:headerReference w:type="first" r:id="rId13"/>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20B03D" w14:textId="77777777" w:rsidR="009E3FCF" w:rsidRDefault="009E3FCF">
      <w:pPr>
        <w:spacing w:after="0" w:line="240" w:lineRule="auto"/>
      </w:pPr>
      <w:r>
        <w:separator/>
      </w:r>
    </w:p>
  </w:endnote>
  <w:endnote w:type="continuationSeparator" w:id="0">
    <w:p w14:paraId="14F96BF1" w14:textId="77777777" w:rsidR="009E3FCF" w:rsidRDefault="009E3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48AE9" w14:textId="14BF894F" w:rsidR="00B00CCD" w:rsidRDefault="00B00CCD">
    <w:pPr>
      <w:pStyle w:val="Footer"/>
      <w:jc w:val="center"/>
    </w:pPr>
  </w:p>
  <w:p w14:paraId="5F41D985" w14:textId="77777777" w:rsidR="00B00CCD" w:rsidRDefault="00B00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E01ED0" w14:textId="77777777" w:rsidR="009E3FCF" w:rsidRDefault="009E3FCF">
      <w:pPr>
        <w:spacing w:after="0" w:line="240" w:lineRule="auto"/>
      </w:pPr>
      <w:r>
        <w:separator/>
      </w:r>
    </w:p>
  </w:footnote>
  <w:footnote w:type="continuationSeparator" w:id="0">
    <w:p w14:paraId="7E25FB6F" w14:textId="77777777" w:rsidR="009E3FCF" w:rsidRDefault="009E3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0588728"/>
      <w:docPartObj>
        <w:docPartGallery w:val="Page Numbers (Top of Page)"/>
        <w:docPartUnique/>
      </w:docPartObj>
    </w:sdtPr>
    <w:sdtEndPr>
      <w:rPr>
        <w:noProof/>
      </w:rPr>
    </w:sdtEndPr>
    <w:sdtContent>
      <w:p w14:paraId="52E96172" w14:textId="2C97FC49" w:rsidR="000E7E5E" w:rsidRDefault="000E7E5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DF630C3" w14:textId="77777777" w:rsidR="000E7E5E" w:rsidRDefault="000E7E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AA8127" w14:textId="77777777" w:rsidR="009D62CD" w:rsidRDefault="009D62CD" w:rsidP="009D62CD">
    <w:pPr>
      <w:pStyle w:val="Header"/>
    </w:pPr>
  </w:p>
  <w:p w14:paraId="3C2968F2" w14:textId="77777777" w:rsidR="009D62CD" w:rsidRDefault="009D62CD" w:rsidP="009D62CD">
    <w:pPr>
      <w:pStyle w:val="Header"/>
    </w:pPr>
  </w:p>
  <w:p w14:paraId="1BABD319" w14:textId="77777777" w:rsidR="009D62CD" w:rsidRDefault="009D62CD" w:rsidP="009D62CD">
    <w:pPr>
      <w:pStyle w:val="Header"/>
    </w:pPr>
  </w:p>
  <w:p w14:paraId="29CE2EFD" w14:textId="77777777" w:rsidR="009D62CD" w:rsidRDefault="009D62CD" w:rsidP="009D62CD">
    <w:pPr>
      <w:pStyle w:val="Header"/>
    </w:pPr>
  </w:p>
  <w:p w14:paraId="65ED6FA2" w14:textId="77777777" w:rsidR="009D62CD" w:rsidRDefault="009D62CD" w:rsidP="009D62CD">
    <w:pPr>
      <w:pStyle w:val="Header"/>
    </w:pPr>
  </w:p>
  <w:p w14:paraId="60E07DE1" w14:textId="77777777" w:rsidR="009D62CD" w:rsidRDefault="009D62CD" w:rsidP="009D62CD">
    <w:pPr>
      <w:pStyle w:val="Header"/>
    </w:pPr>
  </w:p>
  <w:p w14:paraId="1F4A0D63" w14:textId="77777777" w:rsidR="009D62CD" w:rsidRDefault="009D62CD" w:rsidP="009D62CD">
    <w:pPr>
      <w:pStyle w:val="Header"/>
    </w:pPr>
  </w:p>
  <w:p w14:paraId="76F050F9" w14:textId="77777777" w:rsidR="009D62CD" w:rsidRDefault="009D62CD" w:rsidP="009D62CD">
    <w:pPr>
      <w:pStyle w:val="Header"/>
    </w:pPr>
  </w:p>
  <w:p w14:paraId="7C5F61A1" w14:textId="77777777" w:rsidR="009D62CD" w:rsidRDefault="009D62CD" w:rsidP="009D62CD">
    <w:pPr>
      <w:pStyle w:val="Header"/>
    </w:pPr>
  </w:p>
  <w:p w14:paraId="72316362" w14:textId="77777777" w:rsidR="009D62CD" w:rsidRDefault="009D62CD" w:rsidP="009D62CD">
    <w:pPr>
      <w:pStyle w:val="Header"/>
    </w:pPr>
  </w:p>
  <w:p w14:paraId="6BBE9737"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6BBB1C38" wp14:editId="043674C0">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3829AC83" wp14:editId="31CBF15C">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BA053"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29AC83"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34FBA053"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77F7331B" wp14:editId="61708718">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2F3364"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HAgMAAPwGAAAOAAAAZHJzL2Uyb0RvYy54bWykVdtu2zAMfR+wfxD0uGH1JWlTG3WKoW2K&#10;Ad1WoNkHKLJ8wWRJk5Q43dePkuzUzVoM6F4EyqTIw8OLLy73HUc7pk0rRYGTkxgjJqgsW1EX+Md6&#10;9ekcI2OJKAmXghX4kRl8uXz/7qJXOUtlI3nJNAInwuS9KnBjrcqjyNCGdcScSMUEKCupO2Lhquuo&#10;1KQH7x2P0jg+i3qpS6UlZcbA1+ugxEvvv6oYtd+ryjCLeIEBm/Wn9ufGndHyguS1Jqpp6QCDvAFF&#10;R1oBQQ+uroklaKvbv1x1LdXSyMqeUNlFsqpaynwOkE0SH2Vzq+VW+VzqvK/VgSag9oinN7ul33b3&#10;GrUl1A4jQTookY+K5onjpld1Dia3Wj2oex0SBPFO0p8G1NGx3t3rYIw2/VdZgj+ytdJzs69051xA&#10;1mjvS/B4KAHbW0Th43yWLWaLU4wo6JJ0MVSINlBG9yjNElCCLs2y81A92twMj8+y9Cy8TJ0qInkI&#10;6WEOsFxO0GrmiU3zf2w+NEQxXyTjqBrYTEc2V5ox175o7jG54GA1smmmVE40zswA4/8k8QU+Ripf&#10;Y4PkdGvsLZO+GGR3Z2yYghIkX+Jy6IQ1TEzVcRiIj59QjFwsfwxTczCD1glmHyK0jlGPfOjB6egL&#10;GJn4ys7nyYu+ZqOZ85VOfEE16xEhaUbQdC8G1CAh4rZO7JtNSeP6ZQ3Yxi4DD2DkMnzFFmIf24Y3&#10;QwgN6+R4kWiMYJFsAiWKWIfMhXAi6gvsqXAfOrlja+lV9qj9IciTloupVSjiBFVQwwsXwPf4IajD&#10;OqmskKuWc18FLhyUWQKD5QAYydvSKf1F15srrtGOwIpMZ8kq9TMHzp6ZwSoSpXfWMFLeDLIlLQ8y&#10;2HPgFkYtdG6Ys40sH6GLtQyLF34UIDRS/8aoh6VbYPNrSzTDiH8RMIdZMp+7Le0v89MFQEF6qtlM&#10;NURQcFVgi6HwTryyYbNvlW7rBiIlPl0hP8MKqlrX5h5fQDVcYBV4ya9YkJ7t8OndWz39tJZ/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A7+AscCAwAA/AYAAA4AAAAAAAAAAAAAAAAALgIAAGRycy9lMm9Eb2MueG1s&#10;UEsBAi0AFAAGAAgAAAAhAD7j23rhAAAACwEAAA8AAAAAAAAAAAAAAAAAXAUAAGRycy9kb3ducmV2&#10;LnhtbFBLBQYAAAAABAAEAPMAAABq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09BC197C"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FCF"/>
    <w:rsid w:val="00006384"/>
    <w:rsid w:val="00030349"/>
    <w:rsid w:val="00032083"/>
    <w:rsid w:val="000428F9"/>
    <w:rsid w:val="00061D30"/>
    <w:rsid w:val="000B1AB5"/>
    <w:rsid w:val="000E5ACE"/>
    <w:rsid w:val="000E7E5E"/>
    <w:rsid w:val="001201F9"/>
    <w:rsid w:val="00124173"/>
    <w:rsid w:val="00126EEB"/>
    <w:rsid w:val="00132CFB"/>
    <w:rsid w:val="00180197"/>
    <w:rsid w:val="001A2125"/>
    <w:rsid w:val="002023F0"/>
    <w:rsid w:val="0020635C"/>
    <w:rsid w:val="00250335"/>
    <w:rsid w:val="00262B83"/>
    <w:rsid w:val="00275B9E"/>
    <w:rsid w:val="0029181E"/>
    <w:rsid w:val="002B3077"/>
    <w:rsid w:val="002C57BC"/>
    <w:rsid w:val="002D402A"/>
    <w:rsid w:val="002E1474"/>
    <w:rsid w:val="003146EC"/>
    <w:rsid w:val="0031779D"/>
    <w:rsid w:val="00335032"/>
    <w:rsid w:val="0035400A"/>
    <w:rsid w:val="003732AD"/>
    <w:rsid w:val="00392CF5"/>
    <w:rsid w:val="003952A2"/>
    <w:rsid w:val="00396B4C"/>
    <w:rsid w:val="003A090C"/>
    <w:rsid w:val="003D5B6C"/>
    <w:rsid w:val="003F77CE"/>
    <w:rsid w:val="004043D2"/>
    <w:rsid w:val="004136C0"/>
    <w:rsid w:val="00441F2F"/>
    <w:rsid w:val="004606E9"/>
    <w:rsid w:val="00493308"/>
    <w:rsid w:val="004D77F7"/>
    <w:rsid w:val="004E248D"/>
    <w:rsid w:val="004E49D0"/>
    <w:rsid w:val="005021F1"/>
    <w:rsid w:val="00527E96"/>
    <w:rsid w:val="00535564"/>
    <w:rsid w:val="0053651D"/>
    <w:rsid w:val="005471EA"/>
    <w:rsid w:val="0056666B"/>
    <w:rsid w:val="00582001"/>
    <w:rsid w:val="00585C68"/>
    <w:rsid w:val="005D04F8"/>
    <w:rsid w:val="005F30CF"/>
    <w:rsid w:val="00632E67"/>
    <w:rsid w:val="00663C3A"/>
    <w:rsid w:val="006738C5"/>
    <w:rsid w:val="00674D26"/>
    <w:rsid w:val="006C1639"/>
    <w:rsid w:val="006F0830"/>
    <w:rsid w:val="006F47E8"/>
    <w:rsid w:val="00747CCB"/>
    <w:rsid w:val="00767323"/>
    <w:rsid w:val="007704BD"/>
    <w:rsid w:val="00787B0A"/>
    <w:rsid w:val="007B3BA5"/>
    <w:rsid w:val="007B48EC"/>
    <w:rsid w:val="007D7AF5"/>
    <w:rsid w:val="007E4D1F"/>
    <w:rsid w:val="00815277"/>
    <w:rsid w:val="00831A8F"/>
    <w:rsid w:val="00850F03"/>
    <w:rsid w:val="00857BCD"/>
    <w:rsid w:val="00876C21"/>
    <w:rsid w:val="00881F11"/>
    <w:rsid w:val="00893625"/>
    <w:rsid w:val="008E2AAA"/>
    <w:rsid w:val="008E545D"/>
    <w:rsid w:val="008E7BD4"/>
    <w:rsid w:val="008F5D2D"/>
    <w:rsid w:val="009012E8"/>
    <w:rsid w:val="00934A16"/>
    <w:rsid w:val="00954D5A"/>
    <w:rsid w:val="00966F0D"/>
    <w:rsid w:val="009839B7"/>
    <w:rsid w:val="009D62CD"/>
    <w:rsid w:val="009E3FCF"/>
    <w:rsid w:val="00A02AF9"/>
    <w:rsid w:val="00A64D3B"/>
    <w:rsid w:val="00A80F98"/>
    <w:rsid w:val="00AA6D72"/>
    <w:rsid w:val="00AC3BB9"/>
    <w:rsid w:val="00AF3A6E"/>
    <w:rsid w:val="00B00341"/>
    <w:rsid w:val="00B00CCD"/>
    <w:rsid w:val="00B01BF6"/>
    <w:rsid w:val="00B01E37"/>
    <w:rsid w:val="00B03ABB"/>
    <w:rsid w:val="00B10C18"/>
    <w:rsid w:val="00B121C6"/>
    <w:rsid w:val="00B260CE"/>
    <w:rsid w:val="00B45105"/>
    <w:rsid w:val="00B70D43"/>
    <w:rsid w:val="00B86B50"/>
    <w:rsid w:val="00B874E2"/>
    <w:rsid w:val="00B90F3A"/>
    <w:rsid w:val="00B91116"/>
    <w:rsid w:val="00BB4DC6"/>
    <w:rsid w:val="00C1677F"/>
    <w:rsid w:val="00C47F57"/>
    <w:rsid w:val="00C5340B"/>
    <w:rsid w:val="00C6250E"/>
    <w:rsid w:val="00CF2083"/>
    <w:rsid w:val="00D21FA6"/>
    <w:rsid w:val="00D2274B"/>
    <w:rsid w:val="00D53B34"/>
    <w:rsid w:val="00D55B4B"/>
    <w:rsid w:val="00D572EE"/>
    <w:rsid w:val="00D75D8A"/>
    <w:rsid w:val="00D82EE0"/>
    <w:rsid w:val="00D83FCE"/>
    <w:rsid w:val="00DC06F8"/>
    <w:rsid w:val="00DC071B"/>
    <w:rsid w:val="00E20EED"/>
    <w:rsid w:val="00E365CE"/>
    <w:rsid w:val="00E44FC1"/>
    <w:rsid w:val="00E710CC"/>
    <w:rsid w:val="00E775FB"/>
    <w:rsid w:val="00E93B33"/>
    <w:rsid w:val="00EA7458"/>
    <w:rsid w:val="00EC017D"/>
    <w:rsid w:val="00ED54AF"/>
    <w:rsid w:val="00F01842"/>
    <w:rsid w:val="00F07B33"/>
    <w:rsid w:val="00F164AC"/>
    <w:rsid w:val="00F60586"/>
    <w:rsid w:val="00F6664B"/>
    <w:rsid w:val="00F673D1"/>
    <w:rsid w:val="00F72409"/>
    <w:rsid w:val="00F730E9"/>
    <w:rsid w:val="00F85B8C"/>
    <w:rsid w:val="00FD22A2"/>
    <w:rsid w:val="00FE0BD3"/>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10B4A8"/>
  <w15:docId w15:val="{2D085944-8BF8-4C3A-B7A7-C03552C0B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8E545D"/>
    <w:pPr>
      <w:ind w:left="720"/>
      <w:contextualSpacing/>
    </w:pPr>
  </w:style>
  <w:style w:type="character" w:styleId="UnresolvedMention">
    <w:name w:val="Unresolved Mention"/>
    <w:basedOn w:val="DefaultParagraphFont"/>
    <w:uiPriority w:val="99"/>
    <w:semiHidden/>
    <w:unhideWhenUsed/>
    <w:rsid w:val="00D53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te.augstmane@sam,gov.lv"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Linda.Puce@sam.gov.l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igars.krasti&#326;&#353;@taiib.gov.lv" TargetMode="External"/><Relationship Id="rId4" Type="http://schemas.openxmlformats.org/officeDocument/2006/relationships/webSettings" Target="webSettings.xml"/><Relationship Id="rId9" Type="http://schemas.openxmlformats.org/officeDocument/2006/relationships/hyperlink" Target="mailto:Anete.Logina@lja.lv"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puce\AppData\Local\Microsoft\Windows\INetCache\Content.MSO\9F0165B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9F0165B3</Template>
  <TotalTime>0</TotalTime>
  <Pages>3</Pages>
  <Words>1322</Words>
  <Characters>7536</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Pūce</dc:creator>
  <cp:keywords/>
  <cp:lastModifiedBy>Linda Pūce</cp:lastModifiedBy>
  <cp:revision>2</cp:revision>
  <cp:lastPrinted>2016-03-23T07:18:00Z</cp:lastPrinted>
  <dcterms:created xsi:type="dcterms:W3CDTF">2020-08-25T06:35:00Z</dcterms:created>
  <dcterms:modified xsi:type="dcterms:W3CDTF">2020-08-25T06:35:00Z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