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solidaritātes iemaksas deklarācijā iekļaujamo informāciju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maksāšanas perioda (kalendāra gada) solidaritātes iemaksas deklarācijā un avansa maksājuma deklarācijā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iespējamo risinājumu. Noteikumu projektā nav precīzi noteikts, ka kredītiestādes informācijas iekļaušanai deklarācijā izmanto to jau gatavotos finanšu pārskatus. Solidaritātes iemaksas likumprojekta izstrādes ietvaros arī tika gūta kopēja izpratne, ka Latvijas Banka informēs kredītiestādes, kādu informāciju tā sniegs Valsts ieņēmumu dienestam saskaņā ar likuma 8.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otrās daļas 4. punkts min uzraudzības finanšu pārskatus, kas savukārt ir atrunāti likuma 1.panta trešajā daļā. Bankas  saprot, ka šo pozīciju ņemsim no FINREP pārskata pozīcijas 'Interest income, (Interest expense)".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1.panta otrās daļas 4. punktā norādīts – “izsniegto aizdevumu neatmaksāto pamatsummu un uzkrāto procentu par aizdevumiem kopējā atlikuma”, nenorādot kurš finanšu pārskats būs šīs informācijas avots. Konsekventi izmantojot “maksātāja uzraudzības finanšu pārskatiem” (kā norādījām iepriekš), jānorāda, ka šādas informācijas FINREP pārskatā nav.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kā arī maksimāli mazināt administratīvo slogu, anotācijā norādīt un tādējādi arī informēt bankas, kura pārskata ziņās Latvijas Banka sniegs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Deklarācijā summas norāda tikai veselos euro (summu līdz 49 centiem atmet un summu, sākot no 50 centiem, noapaļo līdz veselam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noapaļošanas principus ne tikai deklarācijā uzrādāmajām summām, bet arī bāzes aprēķina koeficientam un kreditēšanas pieauguma rādītājam. Proti, līdz cik zīmēm aiz komata veicama noapaļošana.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maksātāji - bankas patstāvīgi sagatavos iemaksas aprēķinu, būtiski noteikt vienotus principus aprēķinā piemērojamajiem koeficientiem, jo katrs cipars aiz komata </w:t>
            </w:r>
            <w:r w:rsidR="00000000" w:rsidRPr="00000000" w:rsidDel="00000000">
              <w:rPr>
                <w:u w:val="single"/>
                <w:rtl w:val="0"/>
              </w:rPr>
              <w:t xml:space="preserve">būtiski</w:t>
            </w:r>
            <w:r w:rsidR="00000000" w:rsidRPr="00000000" w:rsidDel="00000000">
              <w:rPr>
                <w:rtl w:val="0"/>
              </w:rPr>
              <w:t xml:space="preserve"> ietekmē aprēķināto solidaritāts iemaksas apmēru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veikto iemaksu summa Latvijas vai citas dalībvalsts, vai ārvalsts noguldījumu fondā un vienotajā noregulējuma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bāzi samazina par maksāšanas periodā iemaksātajiem maksājumiem garantiju fondā (NGF) un vienotajā noregulējuma fondā. Atbilstīgi noteikumu projekts paredz aprēķinā norādīt pārskata periodā veikto iemaksu summu Latvijas vai citas dalībvalsts, vai ārvalsts noguldījumu garantijas fondā un vienotajā noregulējuma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Iemaksas vienotajā noregulējuma fondā tiek veiktas vienu reizi gadā. Iemaksas noguldījumu garantiju fondā Latvijā tiek veiktas reizi ceturksnī, balstoties uz iepriekšējā ceturkšņa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iemaksu veikšanas biežuma, finanšu pārskatos izmaksas tiek uzrādītas atbilstoši uzkrāšanas principam, atzīstot saistības par veicamo iemaksu summu atbilstošajā pārskata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normas, noteikumos lūdzam skaidri noteikt, ka aprēķinos iekļauj faktiski veikto maksājumu summu atskaites periodā atbilstoši naudas plūsmas principam, neatkarīgi no tā, kad šīs iemaksas tiek atspoguļotas bankas finanšu pārskatos.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noteikumu projekta 4.9. un 4.10., 6.9. un 6.10. punktus un lietot formulējumu “aprēķināto maksājumu” noguldījumu garantiju fondā, nevis “veikto iemaksu”. Pievēršam uzmanību, ka termins “aprēķinātajiem maksājumiem” lietots arī Solidaritātes iemaksas likuma 7.panta otrajā un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Neprecizējot 4.9. pastāvīgi veidosies viena ceturkšņa "nobīde", jo 2024. gadā maksājumi NGF tiks izdarīti 2025. gada 1. ceturksnī. Koeficienti, kurus piemēro maksājumiem NGF, arī tiek mainīti katru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Noteikumus piemēro, aprēķinot un deklarējot solidaritātes iemaksu par 2025., 2026. un 2027.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izteiktos iebildumus, kā arī nolūkā nodrošināt vienveidīgu likuma normu piemērošanu, lūdzam rast iespēju noteikumu projektam tomēr pievienot deklarācijas formas, kurā būtu ietvertas jau definētas (noklusējuma) aprēķina formulas. Tādējādi būtu iespēja mazināt administratīvo slogu un arī diskusijas par dažādām interpretācijām, kas, ar lielu iespējamību radīsies katrai bankai veidojot deklarāciju balstoties uz savu tiesību normu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VID praksē jau šobrīd visās deklarāciju formās, ir lauki, kuros datu iesniedzējs aizpilda informāciju, un ir lauki, kuros jau ir iestrādātas formulas. Kā arī katra gada solidaritātes deklarācijā jāiestrādā fiksēts iekšzemes kopprodukta faktiskajās cenās prognozes gada pieauguma temps maksāšanas periodā (izteikts procentos), ko šogad, piemēram, FM ir publicējusi Latvijas Vēstnesī.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deklarācijā iekļaujama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anotācijā ietvert skaidrojumu, vai Neto procentu ienākumam (2018. gads - 2022. gads), kur jāizmanto FINREP dati, piemēro maksājumus Noguldījumu garantiju fondā (NGF)? 2018. un 2019.gadā  FINREP formās NGF nebija nodalīts un tādējādi šajos pārskatos postenis “Procentu izdevumi” satur arī NGF izmaksas. Tādējādi anotācijā būtu jāietver skaidrojums minēto 5 gadu rādītājiem piemērojams likumā noteiktais samazinājums par maksājumiem NGF.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maksātāja maksāšanas perioda solidaritātes iemaksas bāze (maksāšanas perioda koriģētā neto procentu ienākuma summa, kas par 50 % pārsniedz šo noteikumu 4.7. apakšpunktā norādīto maksātāja vidējo neto 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sniegt skaidrojumu noteikumu anotācijā. Noteikumu projekta 4.8. punktā un arī 6.8. punktā norādīts, ka deklarācijā jānorāda “maksāšanas perioda solidaritātes iemaksas bāze”, savukārt tālāk iekavās “(maksāšanas perioda koriģētā neto procentu ienākuma summa, kas par 50 % pārsniedz šo noteikumu 4.7. apakšpunktā norādīto maksātāja vidējo neto procentu ienākuma summu)”, tādējādi vismaz noteikumu anotācijā būtu jāpaskaidro, vai  norma attiecas uz visu summu (ja tiek pārsniegti 50%) vai tikai uz  pārsniegumu.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maksātāja kreditēšanas pieauguma rādītājs maksāšanas periodā, kas noteikts saskaņā ar Solidaritātes iemaksas likuma 1. panta otās daļas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par to, ka atšķiras definējums attiecībā uz kredītiem līdz 31.12.2024 un pēc 01.01.2025.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Solidaritātes iemaksas likuma 1.panta otrās daļas trešais punkts “3) kreditēšanas pieauguma rādītājs — solidaritātes iemaksas maksātāja un tā Latvijā reģistrēto meitas sabiedrību, izņemot tās meitas sabiedrības, kuras ir solidaritātes iemaksas maksātāji, </w:t>
            </w:r>
            <w:r w:rsidR="00000000" w:rsidRPr="00000000" w:rsidDel="00000000">
              <w:rPr>
                <w:b w:val="1"/>
                <w:u w:val="single"/>
                <w:rtl w:val="0"/>
              </w:rPr>
              <w:t xml:space="preserve">izsniegto aizdevumu neatmaksāto pamatsummu un uzkrāto procentu</w:t>
            </w:r>
            <w:r w:rsidR="00000000" w:rsidRPr="00000000" w:rsidDel="00000000">
              <w:rPr>
                <w:rtl w:val="0"/>
              </w:rPr>
              <w:t xml:space="preserve"> par aizdevumiem kopējā atlikuma Latvijas nefinanšu sabiedrībām, mājsaimniecībām un mājsaimniecības apkalpojošajām bezpeļņas organizācijām pieauguma temps attiecīgajā kalendāra gadā pret iepriekšējā kalendāra gada beigām, neietverot aizdevumus, kuri attiecīgajā kalendāra gadā radušies, solidaritātes iemaksas maksātājam tiekot reorganizētam (izņemot gadījumus, kad tiek pievienota iepriekš minētā meitas sabiedrība, kas nav solidaritātes iemaksas maksātāja) vai pārņemot tiesības un saistības vai prasījuma tiesības no citas personas, un aizdevumus personām, kurām Kredītiestāžu likuma izpratnē ir ciešas attiecības ar solidaritātes iemaksas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Bankas 2022. gada 12. septembra noteikumi Nr. 218 "Statistisko datu par kredītiestāžu un citu monetāro finanšu iestāžu finansiālo stāvokli (MBP) sagatavošanas un iesniegšanas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31.12.2024  - 27.punkts -  “27. Pozīcijā "Kredīti" uzrāda prasības, kas radušās darījumos ar ne-MFI, t.sk. aizdevumus, pārsnieguma kredītus, atjaunojamos kredītus, norēķinu karšu procentu un bezprocentu kredītus, prasības, kuras radušās finanšu līzinga un reverso repo darījumu rezultātā, drošības iemaksas, kuras saskaņā ar līguma nosacījumiem paredzēts atmaksāt, un netirgojamos ne-MFI emitētos parāda vērtspapīrus. Prasības pret MFI, kurām atsaukta licence, uzrāda kā prasības pret citiem finanšu starpniekiem. Prasības, kuras apliecina pārvedamie parāda vērtspapīri, uzrāda saskaņā ar šo noteikumu 28.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01.01.2025 -  27.punkts -  “27. Pozīcijā "Kredīti" uzrāda prasības, kas radušās darījumos ar ne-MFI, t.sk. aizdevumus, pārsnieguma kredītus, atjaunojamos kredītus, norēķinu karšu procentu un bezprocentu kredītus, prasības, kuras radušās finanšu līzinga un reverso repo darījumu rezultātā, drošības iemaksas, kuras saskaņā ar līguma nosacījumiem paredzēts atmaksāt, un netirgojamos ne-MFI emitētos parāda vērtspapīrus. Kredīta neatmaksātā nominālvērtība ietver kredīta neatmaksāto pamatsummu, kavētos procentu maksājumus </w:t>
            </w:r>
            <w:r w:rsidR="00000000" w:rsidRPr="00000000" w:rsidDel="00000000">
              <w:rPr>
                <w:b w:val="1"/>
                <w:u w:val="single"/>
                <w:rtl w:val="0"/>
              </w:rPr>
              <w:t xml:space="preserve">un citu kavēto maksājumu summas</w:t>
            </w:r>
            <w:r w:rsidR="00000000" w:rsidRPr="00000000" w:rsidDel="00000000">
              <w:rPr>
                <w:rtl w:val="0"/>
              </w:rPr>
              <w:t xml:space="preserve">, bet neietver uzkrātos procentus, kurus uzrāda saskaņā ar šo noteikumu 37. punkta prasībām. Prasības, kuras apliecina pārvedamie parāda vērtspapīri, uzrāda saskaņā ar šo noteikumu 28.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minētais regulējums korekti piemērojams aizpildot deklarāciju un veicot Solidaritātes iemaksu.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w:t>
    </w:r>
    <w:r>
      <w:br/>
    </w:r>
    <w:r w:rsidR="00000000" w:rsidRPr="00000000" w:rsidDel="00000000">
      <w:rPr>
        <w:rtl w:val="0"/>
      </w:rPr>
      <w:t xml:space="preserve">Izdrukāts 07.04.2025.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w:t>
    </w:r>
    <w:r>
      <w:br/>
    </w:r>
    <w:r w:rsidR="00000000" w:rsidRPr="00000000" w:rsidDel="00000000">
      <w:rPr>
        <w:rtl w:val="0"/>
      </w:rPr>
      <w:t xml:space="preserve">Izdrukāts 07.04.2025.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Atzinumi_25-TA-8.docx</dc:title>
</cp:coreProperties>
</file>

<file path=docProps/custom.xml><?xml version="1.0" encoding="utf-8"?>
<Properties xmlns="http://schemas.openxmlformats.org/officeDocument/2006/custom-properties" xmlns:vt="http://schemas.openxmlformats.org/officeDocument/2006/docPropsVTypes"/>
</file>