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24-TA-2757: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12. februāra noteikumos Nr. 72 "Noteikumi par akcīzes nodokļa nodrošinājumiem"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anulēt to vai pārņemt cita nodrošinājuma saistības, pēc tam, kad par to ir informējis Valsts ieņēmumu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pie 3. problēmas apraksta norādīts “Lai izvairītos no situācijas, kad akcīzes nodokļa nodrošinātājs (kredītiestāde vai apdrošināšanas akciju sabiedrība) samazina akcīzes nodokļa nodrošinājumu vai nodrošinājuma derīguma termiņu vai anulē to, pirms nodrošinājums </w:t>
            </w:r>
            <w:r w:rsidR="00000000" w:rsidRPr="00000000" w:rsidDel="00000000">
              <w:rPr>
                <w:b w:val="1"/>
                <w:u w:val="single"/>
                <w:rtl w:val="0"/>
              </w:rPr>
              <w:t xml:space="preserve">ir reģistrēts</w:t>
            </w:r>
            <w:r w:rsidR="00000000" w:rsidRPr="00000000" w:rsidDel="00000000">
              <w:rPr>
                <w:u w:val="single"/>
                <w:rtl w:val="0"/>
              </w:rPr>
              <w:t xml:space="preserve"> Valsts ieņēmumu dienestā un</w:t>
            </w:r>
            <w:r w:rsidR="00000000" w:rsidRPr="00000000" w:rsidDel="00000000">
              <w:rPr>
                <w:b w:val="1"/>
                <w:u w:val="single"/>
                <w:rtl w:val="0"/>
              </w:rPr>
              <w:t xml:space="preserve"> ir izsniegta nodrošinājuma apliecība</w:t>
            </w:r>
            <w:r w:rsidR="00000000" w:rsidRPr="00000000" w:rsidDel="00000000">
              <w:rPr>
                <w:u w:val="single"/>
                <w:rtl w:val="0"/>
              </w:rPr>
              <w:t xml:space="preserve"> ar jaunajiem nosacījumiem,</w:t>
            </w:r>
            <w:r w:rsidR="00000000" w:rsidRPr="00000000" w:rsidDel="00000000">
              <w:rPr>
                <w:rtl w:val="0"/>
              </w:rPr>
              <w:t xml:space="preserve"> ir jāprecizē MK noteikumu Nr. 72 62. punkta redakcija un jāparedz, ka Valsts ieņēmumu dienests ir jāinformē savlaicīgi, pirms izmaiņu veikšanas akcīzes nodokļa nodrošinājumā.” LAA ieskatā 62.punkta redakcija un anotācijā norādītais risinājums skaidri nenorāda, ka akcīzes nodokļa nodrošinājuma termiņa samazinājums vai anulēšana saistāma ar reģistrāciju un jaunas apliecības izsniegšanu, jo “ VID informēšana” un “nodrošinājuma reģistrēšana VID un nodrošinājuma apliecīibas izsniegšana” ir divas dažādas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Nodrošinātājs var samazināt nodrošinājumu vai nodrošinājuma derīguma termiņu vai anulēt to pēc tam, kad Valsts ieņēmumu dienests ir veicis attiecīgas izmaiņas nodrošinājuma apliecībā. Nodrošinātājs var pārņemt cita nodrošinājuma saistības, pēc tam, kad par to ir informējis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24-TA-2757</w:t>
    </w:r>
    <w:r>
      <w:br/>
    </w:r>
    <w:r w:rsidR="00000000" w:rsidRPr="00000000" w:rsidDel="00000000">
      <w:rPr>
        <w:rtl w:val="0"/>
      </w:rPr>
      <w:t xml:space="preserve">Izdrukāts 27.01.2025.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24-TA-2757</w:t>
    </w:r>
    <w:r>
      <w:br/>
    </w:r>
    <w:r w:rsidR="00000000" w:rsidRPr="00000000" w:rsidDel="00000000">
      <w:rPr>
        <w:rtl w:val="0"/>
      </w:rPr>
      <w:t xml:space="preserve">Izdrukāts 27.01.2025.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Atzinumi_24-TA-2757.docx</dc:title>
</cp:coreProperties>
</file>

<file path=docProps/custom.xml><?xml version="1.0" encoding="utf-8"?>
<Properties xmlns="http://schemas.openxmlformats.org/officeDocument/2006/custom-properties" xmlns:vt="http://schemas.openxmlformats.org/officeDocument/2006/docPropsVTypes"/>
</file>