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vēja elektrostacijas ekspluatācijas prasības attiecībā uz vēja elektrostacijas pieļaujamiem trokšņa robežlielumiem, vizuālo (rotējošo lāpstiņu radītās ēnas) ietekmi dienasgaismas periodā (mirgošanu) un tehniskā aprīkojuma atbilstību dabas aizsardzības, vides aizsardzības un drošības noteikumiem, ko ievēro elektroenerģijas ražotājs, kura vēja elektrostacija atrodas Latvijas Republikas teritorijā, iekšējos jūras ūdeņos, teritoriālajā jūrā vai ekskluzīvajā ekonomiskajā zonā un kuras uzstādītā jauda ir vienāda ar vienu megavatu vai lielāka par to, ja Valsts vides dienesta (turpmāk – dienesta) sagatavotais atzinums par ietekmes uz vidi novērtējuma ziņojumu (turpmāk – atzinums), pašvaldības akcepta lēmums (turpmāk – akcepta lēmums) vai dienesta tehniskie noteikumi (turpmāk – tehniskie noteikumi) neparedz stingrākas prasības, kā arī šo prasību izpildes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"Vēja elektrostacijas ekspluatācijas prasības" (turpmāk – projekts) 1. punktu atbilstoši Elektroenerģijas tirgus likuma 22.</w:t>
            </w:r>
            <w:r w:rsidR="00000000" w:rsidRPr="00000000" w:rsidDel="00000000">
              <w:rPr>
                <w:vertAlign w:val="superscript"/>
                <w:rtl w:val="0"/>
              </w:rPr>
              <w:t xml:space="preserve">2</w:t>
            </w:r>
            <w:r w:rsidR="00000000" w:rsidRPr="00000000" w:rsidDel="00000000">
              <w:rPr>
                <w:rtl w:val="0"/>
              </w:rPr>
              <w:t xml:space="preserve"> panta piektajā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veicināt cilvēku veselībai, dzīves kvalitātei, dabai un videi drošu vēja elektrostacijas ekspluatāciju.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jo tas ir lieks, proti, atbilstoši Ministru kabineta 2009. gada 3. februāra noteikumu Nr. 108 "Normatīvo aktu projektu sagatavošanas noteikumi" 18.2. apakšpunktā noteiktajam likumprojekta sākuma pantos raksta likuma mērķi, savukārt Ministru kabineta noteikumu projektos nenorāda Ministru kabineta noteikumu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Konstatējot šo noteikumu prasību pārkāpumus, dienests lemj par brīdinājuma izdošanu un dienesta noteiktajā termiņā pārkāpuma nenovēršanas gadījumā – par vēja elektrostacijas darbības uzsākšanas aizliegumu vai darbības apturēšanu atbilstoši normatīvajam aktam par piesārņojumu. Par šo lēmumu dienests informē elektroenerģijas ražotāju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Administratīvā procesa likuma 70. panta pirmā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 lūdzam precizēt projekta 5. un 41. punktā paredzēto regulējumu, norādot, ka attiecīgo lēmumu paziņo tā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13.08.2026.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13.08.2026.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