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24-TA-2729: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6. septembra noteikumos Nr. 696 "Zemes dzīļu izmantošanas licenču un bieži sastopamo derīgo izrakteņu ieguves atļauju izsniegšanas kārtība, kā arī publiskas personas zemes iznomāšanas kārtība zemes dzīļu izmantošanai"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w:t>
            </w:r>
            <w:r w:rsidR="00000000" w:rsidRPr="00000000" w:rsidDel="00000000">
              <w:rPr>
                <w:i w:val="1"/>
                <w:rtl w:val="0"/>
              </w:rPr>
              <w:t xml:space="preserve">Ņemot vērā, ka starp publisku personu un komersantu, kas veic ogļūdeņražu meklēšanu, izpēti un ieguvi, jau ir spēkā esošs nomas līgums, noteikumu projekts paredz, ka publiska persona un komersants, kas veic ogļūdeņražu meklēšanu, izpēti un ieguvi, līdz 2025. gada 31. decembrim vienojas par nomas līguma, kas noslēgts pirms 2025. gada 1. janvāra, izbeigšanu un jauna nomas līguma slēgšanu. Tādējādi tiek nodrošināta nomas līguma atbilstība jaunajam tiesiskajam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neizriet anotācijā norādītais, proti, ka publiska persona un komersants, kas veic ogļūdeņražu meklēšanu, izpēti un ieguvi, līdz 2025. gada 31. decembrim vienojas par nomas līguma, kas noslēgts pirms 2025. gada 1. janvāra, izbeigšanu un jauna nomas līguma slēgšanu. Līdz ar to lūdzam sīkāk anotācijā skaidrot noteikumu projekta 56.</w:t>
            </w:r>
            <w:r w:rsidR="00000000" w:rsidRPr="00000000" w:rsidDel="00000000">
              <w:rPr>
                <w:vertAlign w:val="superscript"/>
                <w:rtl w:val="0"/>
              </w:rPr>
              <w:t xml:space="preserve">20 </w:t>
            </w:r>
            <w:r w:rsidR="00000000" w:rsidRPr="00000000" w:rsidDel="00000000">
              <w:rPr>
                <w:rtl w:val="0"/>
              </w:rPr>
              <w:t xml:space="preserve">punktu, vai anotācijā norādīto informāciju par līguma, kas noslēgts pirms 2025.gada 1.janvāra izbeigšanu un jauna nomas līguma noslēgšanu.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w:t>
            </w:r>
            <w:r w:rsidR="00000000" w:rsidRPr="00000000" w:rsidDel="00000000">
              <w:rPr>
                <w:i w:val="1"/>
                <w:rtl w:val="0"/>
              </w:rPr>
              <w:t xml:space="preserve">Publiskai personai piederošas zemes noma, ja zemesgabalu iznomā ogļūdeņražu meklēšanai, izpētei un ieguvei, būs skaidri regulēta un saderīga ar citu derīgo izrakteņu izpētei un ieguvei nepieciešamo zemesgabalu nomu,  kā arī ar normatīvo regulējumu licences saņemšanai ogļūdeņražu meklēšanai, izpētei un ieguvei.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lūdzam sīkāk anotācijā skaidrot plānoto tiesisko regulējumu, t.sk., arī attiecībā uz nomas maksas noteikšanu/ piemērošanu saskaņā ar Ministru kabineta 2011.gada 6.septembra noteikumiem Nr.696 "Zemes dzīļu izmantošanas licenču un bieži sastopamo derīgo izrakteņu ieguves atļauju izsniegšanas kārtība, kā arī publiskas personas zemes iznomāšanas kārtība zemes dzīļu izmantošanai".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24-TA-2729</w:t>
    </w:r>
    <w:r>
      <w:br/>
    </w:r>
    <w:r w:rsidR="00000000" w:rsidRPr="00000000" w:rsidDel="00000000">
      <w:rPr>
        <w:rtl w:val="0"/>
      </w:rPr>
      <w:t xml:space="preserve">Izdrukāts 31.01.2025. 12.41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24-TA-2729</w:t>
    </w:r>
    <w:r>
      <w:br/>
    </w:r>
    <w:r w:rsidR="00000000" w:rsidRPr="00000000" w:rsidDel="00000000">
      <w:rPr>
        <w:rtl w:val="0"/>
      </w:rPr>
      <w:t xml:space="preserve">Izdrukāts 31.01.2025. 12.41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Atzinumi_24-TA-2729.docx</dc:title>
</cp:coreProperties>
</file>

<file path=docProps/custom.xml><?xml version="1.0" encoding="utf-8"?>
<Properties xmlns="http://schemas.openxmlformats.org/officeDocument/2006/custom-properties" xmlns:vt="http://schemas.openxmlformats.org/officeDocument/2006/docPropsVTypes"/>
</file>