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 – 2027. gadam „Nākotnes prasmes nākotnes sabiedrībai” RĪCĪBAS PLĀNS 2024. –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14.02.2025.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14.02.2025.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