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274 "Kārtība, kādā izsniedzami valsts atzīti vispārējās izglītības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Sertifikāts personai pieejams Valsts pārbaudījumu informācijas sistēmā vai Valsts pārvaldes pakalpojumu portālā www.latvija.lv, izmantojot attiecīgo e-pakalpojumu.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sertifikāts un izraksts atbilstoši prioritātes principam Oficiālās elektroniskās adreses likuma 12. panta pirmajā un otrajā daļā pēc pieejamības Valsts pārbaudījumu informācijas sistēmā vai pieprasīšanas Valsts pārvaldes pakalpojumu portāla Latvija.gov.lv e-pakalpojumā tiek paziņots arī uz personas oficiālās elektroniskās adreses kontu.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Sertifikātam, kas izsniegts pēc 2023. gada 1. janvāra elektroniska dokumenta formā, dublikātu neizgatavo. Ja sertifikāts, kas izsniegts pēc 2023. gada 1. janvāra elektroniska dokumenta formā, ir nozaudēts vai kādu citu iemeslu dēļ nav pieejams, pēc personas vai nepilngadīgas personas likumiskā pārstāvja rakstveida pieprasījuma Valsts izglītības satura centrs sertifikātu no Valsts pārbaudījumu informācijas sistēmas izsniedz elektroniska dokumenta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šo noteikumu 31., 31.</w:t>
            </w:r>
            <w:r w:rsidR="00000000" w:rsidRPr="00000000" w:rsidDel="00000000">
              <w:rPr>
                <w:vertAlign w:val="superscript"/>
                <w:rtl w:val="0"/>
              </w:rPr>
              <w:t xml:space="preserve">1</w:t>
            </w:r>
            <w:r w:rsidR="00000000" w:rsidRPr="00000000" w:rsidDel="00000000">
              <w:rPr>
                <w:rtl w:val="0"/>
              </w:rPr>
              <w:t xml:space="preserve"> un 31.</w:t>
            </w:r>
            <w:r w:rsidR="00000000" w:rsidRPr="00000000" w:rsidDel="00000000">
              <w:rPr>
                <w:vertAlign w:val="superscript"/>
                <w:rtl w:val="0"/>
              </w:rPr>
              <w:t xml:space="preserve">2</w:t>
            </w:r>
            <w:r w:rsidR="00000000" w:rsidRPr="00000000" w:rsidDel="00000000">
              <w:rPr>
                <w:rtl w:val="0"/>
              </w:rPr>
              <w:t xml:space="preserve"> punktos noteikto pakalpojumu pieejamības ierobežošanu, attiecinot tos tikai uz pilngadīgu personu vai nepilngadīgas personas likumisko pārstāvi. Noteikumu projekts attiecināms uz tādu dokumentu izsniegšanu, kuru oriģināli jau tiek izsniegti nepilngadīgām personām, tāpēc nav pamata tos neizsniegt personām, kamēr tās nav pilngadīgas, ja to rīcībā ir pakalpojuma saņemšanai nepieciešamie personu apliecinošie dokumenti. Aicinām precizēt gan noteikumu projektu, gan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Personu apliecinošu dokumentu likuma 9. panta pirmo daļu personas apliecība ir obligāts personu apliecinošs dokuments Latvijas pilsonim vai nepilsonim, kurš sasniedzis 15 gadu vecumu. Savukārt saskaņā ar šā paša likuma 10. panta pirmo daļu personai, kura nav sasniegusi 15 gadu vecumu, personu apliecinošs dokuments var tikt izsniegts pēc šīs personas likumiskā pārstāvja lūguma. Turklāt saskaņā ar Ministru kabineta 2012. gada 21. februāra noteikumu Nr. 134 "Personu apliecinošu dokumentu noteikumi" 11.2. un 11.4. punktu personas apliecībā personai no 14 gadu vecuma ir iekļauts kvalificēts elektroniskā paraksta sertifikāts un elektroniskās identifikācijas sertifikāts.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23. punktā minētā sertifikāta pieejamība Valsts pārvaldes pakalpojumu portālā www.latvija.lv, izmantojot attiecīgo e-pakalpojumu, ir attiecināma uz tiem sertifikātiem, kuri izsniegti pēc 2023. gada 1. janvāra. Attiecībā uz šajos noteikumos minētajiem izrakstiem, to pieejamība e-pakalpojumā tiks nodrošināta pēc e-pakalpojuma funkcionalitātes papildināšanas, bet ne vēlāk par 2025. gada 1. jūniju.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portāla nosaukumu, atbilstoši aktuālajam lietojumam, šo noteikumu 23. un 35. punktā no "Valsts pārvaldes pakalpojumu portāls www.latvija.lv" uz "Valsts pārvaldes pakalpojumu portāls </w:t>
            </w:r>
            <w:r w:rsidR="00000000" w:rsidRPr="00000000" w:rsidDel="00000000">
              <w:rPr>
                <w:b w:val="1"/>
                <w:rtl w:val="0"/>
              </w:rPr>
              <w:t xml:space="preserve">Latvija.gov.lv</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23-TA-3189</w:t>
    </w:r>
    <w:r>
      <w:br/>
    </w:r>
    <w:r w:rsidR="00000000" w:rsidRPr="00000000" w:rsidDel="00000000">
      <w:rPr>
        <w:rtl w:val="0"/>
      </w:rPr>
      <w:t xml:space="preserve">Izdrukāts 08.04.2024.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23-TA-3189</w:t>
    </w:r>
    <w:r>
      <w:br/>
    </w:r>
    <w:r w:rsidR="00000000" w:rsidRPr="00000000" w:rsidDel="00000000">
      <w:rPr>
        <w:rtl w:val="0"/>
      </w:rPr>
      <w:t xml:space="preserve">Izdrukāts 08.04.2024.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Atzinumi_23-TA-3189.docx</dc:title>
</cp:coreProperties>
</file>

<file path=docProps/custom.xml><?xml version="1.0" encoding="utf-8"?>
<Properties xmlns="http://schemas.openxmlformats.org/officeDocument/2006/custom-properties" xmlns:vt="http://schemas.openxmlformats.org/officeDocument/2006/docPropsVTypes"/>
</file>