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24-TA-2229: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un pašvaldību institūciju amatpersonu un darbinieku atlīdzības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un pašvaldību institūciju amatpersonu un darbinieku atlīdzības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Valsts un pašvaldību institūciju amatpersonu un darbinieku atlīdzības likuma (turpmāk - Atlīdzības likums) 39. panta pirmo daļu Neatliekamās medicīniskās palīdzības dienesta darbiniekiem, kuri ir iesaistīti neatliekamās medicīniskās palīdzības nodrošināšanā tiek nodrošināta apmaksāta veselības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projektā paredzētajam turpmāk šiem nodarbinātajiem tiks izsniegtas veselības apdrošināšanas polises.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Atlīdzības likuma 37. panta pirmo daļu valsts vai pašvaldības institūcija </w:t>
            </w:r>
            <w:r w:rsidR="00000000" w:rsidRPr="00000000" w:rsidDel="00000000">
              <w:rPr>
                <w:b w:val="1"/>
                <w:rtl w:val="0"/>
              </w:rPr>
              <w:t xml:space="preserve">var apdrošināt</w:t>
            </w:r>
            <w:r w:rsidR="00000000" w:rsidRPr="00000000" w:rsidDel="00000000">
              <w:rPr>
                <w:rtl w:val="0"/>
              </w:rPr>
              <w:t xml:space="preserve"> amatpersonu (darbinieku) veselību atbilstoši tai piešķirtajiem finanšu līdzekļiem, </w:t>
            </w:r>
            <w:r w:rsidR="00000000" w:rsidRPr="00000000" w:rsidDel="00000000">
              <w:rPr>
                <w:b w:val="1"/>
                <w:rtl w:val="0"/>
              </w:rPr>
              <w:t xml:space="preserve">bet obligāti apdrošina</w:t>
            </w:r>
            <w:r w:rsidR="00000000" w:rsidRPr="00000000" w:rsidDel="00000000">
              <w:rPr>
                <w:rtl w:val="0"/>
              </w:rPr>
              <w:t xml:space="preserve"> amatpersonu (darbinieku) veselību vai amatpersonas (darbiniekus) apdrošina pret nelaimes gadījumiem šajā likumā noteiktajos gadījumos, ja šīs amatpersonas (darbinieki), veicot amata (dienesta, darba) pienākumus, ir pakļautas reālam dzīvības vai veselības apdraudējumam (riskam). Tādējādi tiesiskais regulējums paredz, ka valsts iestādei ir rīcības brīvība apdrošināt darbinieku veselību, tiktāl ciktāl likums nenosaka to darbinieku tvērumu, kas obligāti apdrošināmi.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vai nebūtu lietderīgi papildināt likuma 39.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 Valsts institūcija apdrošina Neatliekamās medicīniskās palīdzības dienesta darbinieku, kuri ir iesaistīti neatliekamās medicīniskās palīdzības nodrošināšanā,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nodrošinot arī tiesisko paļāvību nodarbinātajiem, tas ir, ka tiem, kuriem līdz šim tika nodrošināta apmaksāta veselības aprūpe, turpmāk obligāti tiks apdrošināta veselība, nevis tiks vērtēts, vai apdrošināt veselību atbilstoši iestādei piešķirtajiem finanšu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skaidrojumu par jaunās normas piemērošanu arī attiecībā uz Veselības ministrijas padotības iestādē  Valsts asinsdonoru centrā nodarbinātajām ārstniecības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paplašināt teikumu "NMPD darbinieki nesaņem pietiekami plašu veselības aprūpes pakalpojumu klāstu.", norādot, ka tas attiecināms tikai uz tiem darbiniekiem, kuri ir tieši iesaistīti veselības aprūpes pakalpojumu nodrošināšanai iedzīvotajiem.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tā kā Valsts un pašvaldību institūciju amatpersonu un darbinieku atlīdzības likuma 39. panta pirmajā daļā ir dots vispārīgs deleģējums Ministru kabinetam, kā rezultātā uz šī deleģējuma pamata ir izdoti četri Ministru kabineta noteikumi, tad Ministru kabineta 2025. gada 21. janvāra noteikumi Nr. 49 "Noteikumi par apmaksātu veselības aprūpi Neatliekamās medicīniskās palīdzības dienesta darbiniekiem" automātiski nezaudēs spēku brīdī, kad stāsies spēkā likumprojekts.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24-TA-2229</w:t>
    </w:r>
    <w:r>
      <w:br/>
    </w:r>
    <w:r w:rsidR="00000000" w:rsidRPr="00000000" w:rsidDel="00000000">
      <w:rPr>
        <w:rtl w:val="0"/>
      </w:rPr>
      <w:t xml:space="preserve">Izdrukāts 24.03.2025.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24-TA-2229</w:t>
    </w:r>
    <w:r>
      <w:br/>
    </w:r>
    <w:r w:rsidR="00000000" w:rsidRPr="00000000" w:rsidDel="00000000">
      <w:rPr>
        <w:rtl w:val="0"/>
      </w:rPr>
      <w:t xml:space="preserve">Izdrukāts 24.03.2025.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Atzinumi_24-TA-2229.docx</dc:title>
</cp:coreProperties>
</file>

<file path=docProps/custom.xml><?xml version="1.0" encoding="utf-8"?>
<Properties xmlns="http://schemas.openxmlformats.org/officeDocument/2006/custom-properties" xmlns:vt="http://schemas.openxmlformats.org/officeDocument/2006/docPropsVTypes"/>
</file>