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ziņojumu, novēršot tehniskas kļūdas (nekorektas vārdu galotnes, pārrakstīšanās kļūdas u.c.), piemēram, bet ne tikai 59. punktā ("</w:t>
            </w:r>
            <w:r w:rsidR="00000000" w:rsidRPr="00000000" w:rsidDel="00000000">
              <w:rPr>
                <w:u w:val="single"/>
                <w:rtl w:val="0"/>
              </w:rPr>
              <w:t xml:space="preserve">pārbaude izvērtē</w:t>
            </w:r>
            <w:r w:rsidR="00000000" w:rsidRPr="00000000" w:rsidDel="00000000">
              <w:rPr>
                <w:rtl w:val="0"/>
              </w:rPr>
              <w:t xml:space="preserve"> iesniegto projekta iesniegumu")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ziņojuma 61. un 62. punktu, atsaucoties uz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pantu, nevis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ziņojuma 62. punkts attiecas uz nozares ekspertiem, nevis finansējuma saņēmējiem, lūdzam atbilstoši precizēt minētā punkta tālākos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attiecīgās investīcijas īstenošanai Ekonomikas ministrijas struktūrvienības kā finansējuma saņēmēja funkcijas tiks detalizētāk noteiktas ar iekšējo normatīvo aktu (lēmumu), nevis vienošanos par projekta īstenošanu, lūdzam atbilstoši precizēt ziņojuma 59., 60. un 69.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konsekventi norādīt, vai paredzēts iesniegt projekta iesniegumu vai projekta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08.06.2023.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08.06.2023.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Atzinumi_22-TA-2631.docx</dc:title>
</cp:coreProperties>
</file>

<file path=docProps/custom.xml><?xml version="1.0" encoding="utf-8"?>
<Properties xmlns="http://schemas.openxmlformats.org/officeDocument/2006/custom-properties" xmlns:vt="http://schemas.openxmlformats.org/officeDocument/2006/docPropsVTypes"/>
</file>