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septembra noteikumos Nr. 592 "Energoapgādes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energoapgādes komersants līdz kārtējā kalendāra mēneša divdesmit piektajam datumam iesniedz birojam rēķinu par iepriekšējā mēnesī piemēroto atbalstu mājsaimniecības lietotājiem par patērēto elektroenerģiju, dabasgāzi vai centralizēto siltumenerģiju, norādot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grozījumu projekts paredz papildināt ar 51.</w:t>
            </w:r>
            <w:r w:rsidR="00000000" w:rsidRPr="00000000" w:rsidDel="00000000">
              <w:rPr>
                <w:vertAlign w:val="superscript"/>
                <w:rtl w:val="0"/>
              </w:rPr>
              <w:t xml:space="preserve">1</w:t>
            </w:r>
            <w:r w:rsidR="00000000" w:rsidRPr="00000000" w:rsidDel="00000000">
              <w:rPr>
                <w:rtl w:val="0"/>
              </w:rPr>
              <w:t xml:space="preserve">  punktu, kas dublē jau esošo noteikumu tekstu (51.1.4. un 51.1.5.) un vienīgais papildinājums attiecas uz pienākumu rēķinu iesniegt sistēmā, tad iesakām attiecīgo papildinājumu iekļaut šajā apakšpunktā un jauno 51.</w:t>
            </w:r>
            <w:r w:rsidR="00000000" w:rsidRPr="00000000" w:rsidDel="00000000">
              <w:rPr>
                <w:vertAlign w:val="superscript"/>
                <w:rtl w:val="0"/>
              </w:rPr>
              <w:t xml:space="preserve">1</w:t>
            </w:r>
            <w:r w:rsidR="00000000" w:rsidRPr="00000000" w:rsidDel="00000000">
              <w:rPr>
                <w:rtl w:val="0"/>
              </w:rPr>
              <w:t xml:space="preserve"> punktu svītrot un noteikumus neiekļaut.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energoapgādes komersants līdz kārtējā kalendāra mēneša divdesmit piektajam datumam</w:t>
            </w:r>
            <w:r w:rsidR="00000000" w:rsidRPr="00000000" w:rsidDel="00000000">
              <w:rPr>
                <w:b w:val="1"/>
                <w:rtl w:val="0"/>
              </w:rPr>
              <w:t xml:space="preserve"> informācijas sistēmā</w:t>
            </w:r>
            <w:r w:rsidR="00000000" w:rsidRPr="00000000" w:rsidDel="00000000">
              <w:rPr>
                <w:rtl w:val="0"/>
              </w:rPr>
              <w:t xml:space="preserve"> iesniedz birojam rēķinu par iepriekšējā mēnesī piemēroto atbalstu mājsaimniecības lietotājiem par patērēto elektroenerģiju, dabasgāzi vai centralizēto siltumenerģiju, norādot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 Energoapgādes komersants iesniedz birojam 51.1. apakšpunktā norādīto rēķinu, ieskaitot pievienotās vērtības nodokli. Rēķina iesniegšanai energoapgādes komersants izmanto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punkts dublē jau esošo noteikumu tekstu (51.1.4. un 51.1.5.) un vienīgais papildinājums attiecas uz pienākumu rēķinu iesniegt sistēmā, tad iesakām attiecīgo papildinājumu iekļaut 51.1. apakšpunktā (skat.komentāru pie tā) un jauno 51.</w:t>
            </w:r>
            <w:r w:rsidR="00000000" w:rsidRPr="00000000" w:rsidDel="00000000">
              <w:rPr>
                <w:vertAlign w:val="superscript"/>
                <w:rtl w:val="0"/>
              </w:rPr>
              <w:t xml:space="preserve">1</w:t>
            </w:r>
            <w:r w:rsidR="00000000" w:rsidRPr="00000000" w:rsidDel="00000000">
              <w:rPr>
                <w:rtl w:val="0"/>
              </w:rPr>
              <w:t xml:space="preserve"> punktu svītrot un noteikumus neiekļaut.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25-TA-695</w:t>
    </w:r>
    <w:r>
      <w:br/>
    </w:r>
    <w:r w:rsidR="00000000" w:rsidRPr="00000000" w:rsidDel="00000000">
      <w:rPr>
        <w:rtl w:val="0"/>
      </w:rPr>
      <w:t xml:space="preserve">Izdrukāts 06.08.2025. 17.33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25-TA-695</w:t>
    </w:r>
    <w:r>
      <w:br/>
    </w:r>
    <w:r w:rsidR="00000000" w:rsidRPr="00000000" w:rsidDel="00000000">
      <w:rPr>
        <w:rtl w:val="0"/>
      </w:rPr>
      <w:t xml:space="preserve">Izdrukāts 06.08.2025. 17.33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Atzinumi_25-TA-695.docx</dc:title>
</cp:coreProperties>
</file>

<file path=docProps/custom.xml><?xml version="1.0" encoding="utf-8"?>
<Properties xmlns="http://schemas.openxmlformats.org/officeDocument/2006/custom-properties" xmlns:vt="http://schemas.openxmlformats.org/officeDocument/2006/docPropsVTypes"/>
</file>