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 gada 3. februāra noteikumu Nr. 108 "Normatīvo aktu projektu sagatavošanas noteikumi" 100. punktam Ministru kabineta noteikumu projekta 1. punktā secīgi raksta (pārraksta)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Ievērojot minēto, lūdzam precizēt noteikumu projekta 1. punktu atbilstoši likuma "Par aviāciju" 117.</w:t>
            </w:r>
            <w:r w:rsidR="00000000" w:rsidRPr="00000000" w:rsidDel="00000000">
              <w:rPr>
                <w:vertAlign w:val="superscript"/>
                <w:rtl w:val="0"/>
              </w:rPr>
              <w:t xml:space="preserve">6</w:t>
            </w:r>
            <w:r w:rsidR="00000000" w:rsidRPr="00000000" w:rsidDel="00000000">
              <w:rPr>
                <w:rtl w:val="0"/>
              </w:rPr>
              <w:t xml:space="preserve"> panta otrajā un trešajā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2019. gada 24. maija Īstenošanas regula (ES) </w:t>
            </w:r>
            <w:r w:rsidR="00000000" w:rsidRPr="00000000" w:rsidDel="00000000">
              <w:rPr>
                <w:rtl w:val="0"/>
              </w:rPr>
              <w:t xml:space="preserve">Nr. 2019/947</w:t>
            </w:r>
            <w:r w:rsidR="00000000" w:rsidRPr="00000000" w:rsidDel="00000000">
              <w:rPr>
                <w:rtl w:val="0"/>
              </w:rPr>
              <w:t xml:space="preserve"> par bezpilota gaisa kuģu ekspluatācijas noteikumiem un procedūrām (turpmāk – regula Nr. </w:t>
            </w:r>
            <w:r w:rsidR="00000000" w:rsidRPr="00000000" w:rsidDel="00000000">
              <w:rPr>
                <w:rtl w:val="0"/>
              </w:rPr>
              <w:t xml:space="preserve">2019/947</w:t>
            </w:r>
            <w:r w:rsidR="00000000" w:rsidRPr="00000000" w:rsidDel="00000000">
              <w:rPr>
                <w:rtl w:val="0"/>
              </w:rPr>
              <w:t xml:space="preserve">) un šie noteikumi attiecas arī uz bezpilota gaisa kuģiem, kas minēti Eiropas Parlamenta un Padomes 2018. gada 4. jūlija regulas (ES) Nr. </w:t>
            </w:r>
            <w:r w:rsidR="00000000" w:rsidRPr="00000000" w:rsidDel="00000000">
              <w:rPr>
                <w:rtl w:val="0"/>
              </w:rPr>
              <w:t xml:space="preserve">2018/1139</w:t>
            </w:r>
            <w:r w:rsidR="00000000" w:rsidRPr="00000000" w:rsidDel="00000000">
              <w:rPr>
                <w:rtl w:val="0"/>
              </w:rPr>
              <w:t xml:space="preserve"> </w:t>
            </w:r>
            <w:r w:rsidR="00000000" w:rsidRPr="00000000" w:rsidDel="00000000">
              <w:rPr>
                <w:rtl w:val="0"/>
              </w:rPr>
              <w:t xml:space="preserve">par kopīgiem noteikumiem civilās aviācijas jomā un ar ko izveido Eiropas Savienības Aviācijas drošības aģentūru, un ar ko groza Eiropas Parlamenta un Padomes Regulas (EK) Nr.2111/2005, (EK) Nr.1008/2008, (ES) Nr. 996/2010, (ES) Nr. 376/2014 un Direktīvas 2014/30/ES un 2014/53/ES un atceļ Eiropas Parlamenta un Padomes Regulas (EK) Nr. 552/2004 un (EK) Nr. 216/2008 un Padomes Regulu (EEK) Nr. 3922/91,  1. pielikuma 2. punkta (b)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nodrošinot, ka šajā punktā netiek skaidrota Komisijas 2019. gada 24. maija Īstenošanas regulas (ES) Nr. 2019/947 par bezpilota gaisa kuģu ekspluatācijas noteikumiem un procedūrām (turpmāk – regula Nr. 2019/947) piemērošanas joma. Vēršam uzmanību, ka saskaņā ar Līguma par Eiropas Savienības darbību 288. panta otro daļu "regulas ir vispārpiemērojamas. Tās uzliek saistības kopumā un ir tieši piemērojamas visās dalībvalstīs." Skaidrojam, ka atbilstoši Eiropas Savienības Tiesas judikatūrai  (piemēram, lietā Nr. 39/72) dalībvalstīm nav tiesību sašaurināt vai paplašināt regulas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Civilās aviācijas aģentūras lēmumus, kas pieņemti saskaņā ar šiem noteikumiem,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 panta otrā daļa noteic, ka administratīvo aktu var apstrīdēt padotības kārtībā augstākā iestādē. Likumā vai Ministru kabineta noteikumos var būt noteikta cita iestāde, kurā attiecīgo administratīvo aktu var apstrīdēt. Ja tādas nav vai tā ir Ministru kabinets, administratīvo aktu var apstrīdēt tajā iestādē, kura izdevusi šo aktu, vai uzreiz pārsūdzēt tiesā. Šā likuma 81. panta piektā daļa noteic, ka apstrīdētais administratīvais akts iegūst savu galīgo noformējumu tādā veidā, kādā tas noformēts lēmumā par apstrīdēto administratīvo aktu. Šādā veidā tas ir izpildāms un to var pārsūdzēt tiesā. Tādējādi, ievērojot, ka atbilstoši Ministru kabineta 2012. gada 11. decembra noteikumu Nr. 842 "Valsts aģentūras "Civilās aviācijas aģentūra" nolikums" 1. un 5. punktam valsts aģentūra "Civilās aviācijas aģentūra" (turpmāk – aģentūra) ir satiksmes ministra pārraudzībā esoša iestāde, </w:t>
            </w:r>
            <w:r w:rsidR="00000000" w:rsidRPr="00000000" w:rsidDel="00000000">
              <w:rPr>
                <w:u w:val="single"/>
                <w:rtl w:val="0"/>
              </w:rPr>
              <w:t xml:space="preserve">Civilās aviācijas aģentūras izdotie administratīvie akti apstrīdami Satiksmes ministrijā</w:t>
            </w:r>
            <w:r w:rsidR="00000000" w:rsidRPr="00000000" w:rsidDel="00000000">
              <w:rPr>
                <w:rtl w:val="0"/>
              </w:rPr>
              <w:t xml:space="preserve">. Savukārt Satiksmes ministrijas izdots administratīvais akts par apstrīdēto aģentūras izdoto administratīvo aktu attiecīgi pārsūdzams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atbilstoši noteikumu projekta 39. punktam lēmumu par bezpilota gaisa kuģu sistēmu ģeogrāfiskās zonas (turpmāk – zona) noteikšanu noteiktos gadījumos pieņem Valsts policija vai Valsts robežsardzes Lidojumu un operatīvās vadības centrs, lūdzam atbilstoši precizēt noteikumu projekta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UAS ģeogrāfiskās zonas nosaka saskaņā ar regulas </w:t>
            </w:r>
            <w:r w:rsidR="00000000" w:rsidRPr="00000000" w:rsidDel="00000000">
              <w:rPr>
                <w:rtl w:val="0"/>
              </w:rPr>
              <w:t xml:space="preserve">Nr. 2019/947</w:t>
            </w:r>
            <w:r w:rsidR="00000000" w:rsidRPr="00000000" w:rsidDel="00000000">
              <w:rPr>
                <w:rtl w:val="0"/>
              </w:rPr>
              <w:t xml:space="preserve"> 15. pantu, ietverot arī regulā </w:t>
            </w:r>
            <w:r w:rsidR="00000000" w:rsidRPr="00000000" w:rsidDel="00000000">
              <w:rPr>
                <w:rtl w:val="0"/>
              </w:rPr>
              <w:t xml:space="preserve">Nr. 2019/947</w:t>
            </w:r>
            <w:r w:rsidR="00000000" w:rsidRPr="00000000" w:rsidDel="00000000">
              <w:rPr>
                <w:rtl w:val="0"/>
              </w:rPr>
              <w:t xml:space="preserve"> un šajos noteikumos minētos vispārīgos bezpilota gaisa kuģu lidojumu nosacījumus, tostarp par informatīvajām zonām, kā arī ņemot vērā aeronavigācijas informāciju, kas atbilstoši normatīvajiem aktiem par aeronavigācijas informācijas sagatavošanas un izplatīšanas kārtību, ir publicēta aeronavigācijas informācijas produktos un attiecas uz bezpilota gaisa kuģu lidojumiem.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punktu, piemēram, svītrojot norādi "ietverot arī regulā Nr. 2019/947 un šajos noteikumos minētos vispārīgos bezpilota gaisa kuģu lidojumu nosacījumus, tostarp par informatīvajām zonām". Norādām, noteikumu projekta nosacījumi minētajā regulā nav ietverti (nav skaidri saprotams, kurās regulas vienībās vai vienībā ietverti "vispārīgie bezpilota gaisa kuģu lidojumu nosacījumi" un vai tie ietverti tieši 15. pantā), bet regulā tostarp var būt ietverta rīcības brīvība vai paredzēts pienākums atsevišķus jautājumus noregulēt dalībvalstīm.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10.2.2.2. nodrošināt atbilstību UAS ģeogrāfiskajai zonai noteiktajām prasībām (piemēram, UAS tehniskajām, ekspluatācijas vai tālvadības pilota kvalifikācijas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nepieciešamību noteikumu projekta 10.2.2.2. apakšpunktā noteikt, ka ierobežojošajā zonā nepieciešams nodrošināt atbilstību šai zonai noteiktajām prasībām. Norādām, ka Tieslietu ministrijas ieskatā šāds nosacījums būtu attiecināms uz visām zonām.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10.2.2.2. nodrošināt atbilstību UAS ģeogrāfiskajai zonai noteiktajām prasībām (piemēram, UAS tehniskajām, ekspluatācijas vai tālvadības pilota kvalifikācijas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10.2.2. un 10.3. apakšpunkta redakciju, norādot, uz kādiem nosacījumiem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informatīvā UAS ģeogrāfiskā zona – sniedz informāciju, nenosakot papildu ierobežojumus vai nosacījumus bezpilota gaisa kuģu lidojumiem.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informatīvās UAS ģeogrāfiskās zonas atbilstību regulā Nr. 2019/947 ietvertā termina "UAS ģeogrāfiskās zona" izpratnei un šīs regulas 15. pantā minētajiem pieļaujamajiem zonu ekspluatācijas nosacījumiem. Paužam bažas, ka pirmšķietami atbilstoši minētajai regulai  UAS operāciju atvieglošanai, ierobežošanai vai aizliegšanai pieļaujams vienīgi  aizliegt konkrētas vai visas UAS operācijas, piemērot noteiktus standartus un paredzēt piekļuves nosacījumus, bet nevis sniegt informāciju, nenosakot papildu ierobežojumus vai nosacījumus bezpilota gaisa kuģu lidojumiem.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Gadījumā, ja paredzēts noteikt aizliegumus, ierobežojumus vai izvirzīt citus nosacījumus bezpilota gaisa kuģu un pilotējamās aviācijas lidojumiem, ievēro normatīvos aktus, kas regulē gaisa telpas pārvaldības kārtību, gaisa telpas struktūru un tās mainīšanas kārtību, augstumā līdz 914,4 metriem (3000 pēdām) virs vidējā jūras līmeņa paredzot nosacījumus arī bezpilota gaisa kuģu lidojumiem atbilstoši regulas </w:t>
            </w:r>
            <w:r w:rsidR="00000000" w:rsidRPr="00000000" w:rsidDel="00000000">
              <w:rPr>
                <w:rtl w:val="0"/>
              </w:rPr>
              <w:t xml:space="preserve">Nr. 2019/947 </w:t>
            </w:r>
            <w:r w:rsidR="00000000" w:rsidRPr="00000000" w:rsidDel="00000000">
              <w:rPr>
                <w:rtl w:val="0"/>
              </w:rPr>
              <w:t xml:space="preserve"> 15. pantā un šo noteikumu </w:t>
            </w:r>
            <w:r w:rsidR="00000000" w:rsidRPr="00000000" w:rsidDel="00000000">
              <w:rPr>
                <w:rtl w:val="0"/>
              </w:rPr>
              <w:t xml:space="preserve">10.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noteiktajam. Pēc Civilās aviācijas aģentūras pieprasījuma, pieteikuma iesniedzējam ir pienākums sagatavot informāciju Latvijas gaisa satiksmes tīmekļvietnē un iekļaut atsauci uz pieteikuma identifikatoru.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kura jēga un būtība nav viennozīmīgi skaidra. Norādām, ka nav saprotama norāde "augstumā līdz 914,4 metriem (3000 pēdām) virs vidējā jūras līmeņa paredzot nosacījumus arī bezpilota gaisa kuģu lidojumiem atbilstoši regulas Nr. 2019/947 15. pantā un šo noteikumu 10., 13., 14., 16., 17., 18., 19., 21., 36., 39., 43. un 44. punktā noteiktajam". Kā arī lūdzam papildināt noteikumu projekta anotāciju ar skaidrojumu par minētā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Gadījumā, ja paredzēts noteikt aizliegumus, ierobežojumus vai izvirzīt citus nosacījumus bezpilota gaisa kuģu un pilotējamās aviācijas lidojumiem, ievēro normatīvos aktus, kas regulē gaisa telpas pārvaldības kārtību, gaisa telpas struktūru un tās mainīšanas kārtību, augstumā līdz 914,4 metriem (3000 pēdām) virs vidējā jūras līmeņa paredzot nosacījumus arī bezpilota gaisa kuģu lidojumiem atbilstoši regulas </w:t>
            </w:r>
            <w:r w:rsidR="00000000" w:rsidRPr="00000000" w:rsidDel="00000000">
              <w:rPr>
                <w:rtl w:val="0"/>
              </w:rPr>
              <w:t xml:space="preserve">Nr. 2019/947 </w:t>
            </w:r>
            <w:r w:rsidR="00000000" w:rsidRPr="00000000" w:rsidDel="00000000">
              <w:rPr>
                <w:rtl w:val="0"/>
              </w:rPr>
              <w:t xml:space="preserve"> 15. pantā un šo noteikumu </w:t>
            </w:r>
            <w:r w:rsidR="00000000" w:rsidRPr="00000000" w:rsidDel="00000000">
              <w:rPr>
                <w:rtl w:val="0"/>
              </w:rPr>
              <w:t xml:space="preserve">10.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noteiktajam. Pēc Civilās aviācijas aģentūras pieprasījuma, pieteikuma iesniedzējam ir pienākums sagatavot informāciju Latvijas gaisa satiksmes tīmekļvietnē un iekļaut atsauci uz pieteikuma identifikatoru.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noteikumu projekta 15. punkta otro teikumu ar atsauci uz noteikumu projekta 34.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Gadījumā, ja paredzēts noteikt aizliegumus, ierobežojumus vai izvirzīt citus nosacījumus bezpilota gaisa kuģu un pilotējamās aviācijas lidojumiem, ievēro normatīvos aktus, kas regulē gaisa telpas pārvaldības kārtību, gaisa telpas struktūru un tās mainīšanas kārtību, augstumā līdz 914,4 metriem (3000 pēdām) virs vidējā jūras līmeņa paredzot nosacījumus arī bezpilota gaisa kuģu lidojumiem atbilstoši regulas </w:t>
            </w:r>
            <w:r w:rsidR="00000000" w:rsidRPr="00000000" w:rsidDel="00000000">
              <w:rPr>
                <w:rtl w:val="0"/>
              </w:rPr>
              <w:t xml:space="preserve">Nr. 2019/947 </w:t>
            </w:r>
            <w:r w:rsidR="00000000" w:rsidRPr="00000000" w:rsidDel="00000000">
              <w:rPr>
                <w:rtl w:val="0"/>
              </w:rPr>
              <w:t xml:space="preserve"> 15. pantā un šo noteikumu </w:t>
            </w:r>
            <w:r w:rsidR="00000000" w:rsidRPr="00000000" w:rsidDel="00000000">
              <w:rPr>
                <w:rtl w:val="0"/>
              </w:rPr>
              <w:t xml:space="preserve">10.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noteiktajam. Pēc Civilās aviācijas aģentūras pieprasījuma, pieteikuma iesniedzējam ir pienākums sagatavot informāciju Latvijas gaisa satiksmes tīmekļvietnē un iekļaut atsauci uz pieteikuma identifikatoru.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Administratīvā procesa likumā lietoto terminoloģiju, lūdzam visā noteikumu projekta tekstā aizstāt vārdu "pieteikums" (attiecīgā locījumā) ar vārdu "iesniegums"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Gadījumā, ja paredzēts noteikt aizliegumus, ierobežojumus vai izvirzīt citus nosacījumus bezpilota gaisa kuģu un pilotējamās aviācijas lidojumiem, ievēro normatīvos aktus, kas regulē gaisa telpas pārvaldības kārtību, gaisa telpas struktūru un tās mainīšanas kārtību, augstumā līdz 914,4 metriem (3000 pēdām) virs vidējā jūras līmeņa paredzot nosacījumus arī bezpilota gaisa kuģu lidojumiem atbilstoši regulas </w:t>
            </w:r>
            <w:r w:rsidR="00000000" w:rsidRPr="00000000" w:rsidDel="00000000">
              <w:rPr>
                <w:rtl w:val="0"/>
              </w:rPr>
              <w:t xml:space="preserve">Nr. 2019/947 </w:t>
            </w:r>
            <w:r w:rsidR="00000000" w:rsidRPr="00000000" w:rsidDel="00000000">
              <w:rPr>
                <w:rtl w:val="0"/>
              </w:rPr>
              <w:t xml:space="preserve"> 15. pantā un šo noteikumu </w:t>
            </w:r>
            <w:r w:rsidR="00000000" w:rsidRPr="00000000" w:rsidDel="00000000">
              <w:rPr>
                <w:rtl w:val="0"/>
              </w:rPr>
              <w:t xml:space="preserve">10.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noteiktajam. Pēc Civilās aviācijas aģentūras pieprasījuma, pieteikuma iesniedzējam ir pienākums sagatavot informāciju Latvijas gaisa satiksmes tīmekļvietnē un iekļaut atsauci uz pieteikuma identifikatoru.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norādot, kādu informāciju noteikumu projekta 34. punktā minētā iesnieguma iesniedzējam ir pienākums sagatavot. Vienlaikus lūdzam papildināt noteikumu projekta anotāciju ar informāciju par to, kā iesnieguma iesniedzējs šo informāciju valsts akciju sabiedrības "Latvijas gaisa satiksme" (turpmāk – Latvijas gaisa satiksme) tīmekļvietnē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sistēmisku, vienveidīgu un samērīgu pieeju UAS ģeogrāfisko zonu noteikšanai, Civilās aviācijas aģentūra izveido Konsultatīvo padomi un apstiprina tās nolikumu, ko publicē Civilās aviācijas aģentūras tīmekļvietnē. Konsultatīvajā padomē ir tiesības vērsties 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aviāciju" 117.</w:t>
            </w:r>
            <w:r w:rsidR="00000000" w:rsidRPr="00000000" w:rsidDel="00000000">
              <w:rPr>
                <w:vertAlign w:val="superscript"/>
                <w:rtl w:val="0"/>
              </w:rPr>
              <w:t xml:space="preserve">6</w:t>
            </w:r>
            <w:r w:rsidR="00000000" w:rsidRPr="00000000" w:rsidDel="00000000">
              <w:rPr>
                <w:rtl w:val="0"/>
              </w:rPr>
              <w:t xml:space="preserve"> panta otrā un trešā daļa neparedz noteikumu projekta 19. punktā minētās konsultatīvās padomes izveidošanu. Ievērojot minēto, lūdzam svītrot noteikumu projekta 19. punktu un atbilstoši precizēt noteikumu projekta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UAS ģeogrāfiskās zonas, kas saistītas ar civilo aviāciju un ietekmē lidojumu drošumu un drošību, tiek noteiktas, ņemot vērā Civilās aviācijas aģentūras apstiprinātas un tīmekļavietnē publicētas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Civilās aviācijas aģentūras apstiprināto un tīmekļvietnē publicēto procedūru saistošo spēku attiecībā uz privātpersonām. Nepieciešamības gadījumā lūdzam noteikumu projektā svītrot atsauces uz minētajām procedūrām, ņemot vērā, ka atbilstoši Latvijas Republikas Satversmes 90. pantam normatīvajā aktā noteikta personas pienākuma saturam ir jābūt nepārprotami skaidram un saistošas prasības nosakāmas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UAS ģeogrāfiskās zonas, kas saistītas ar civilo aviāciju un ietekmē lidojumu drošumu un drošību, tiek noteiktas, ņemot vērā Civilās aviācijas aģentūras apstiprinātas un tīmekļavietnē publicētas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aviāciju" 117.</w:t>
            </w:r>
            <w:r w:rsidR="00000000" w:rsidRPr="00000000" w:rsidDel="00000000">
              <w:rPr>
                <w:vertAlign w:val="superscript"/>
                <w:rtl w:val="0"/>
              </w:rPr>
              <w:t xml:space="preserve">6</w:t>
            </w:r>
            <w:r w:rsidR="00000000" w:rsidRPr="00000000" w:rsidDel="00000000">
              <w:rPr>
                <w:rtl w:val="0"/>
              </w:rPr>
              <w:t xml:space="preserve"> panta otrā daļa paredz pilnvarojumu Ministru kabinetam noteikt </w:t>
            </w:r>
            <w:r w:rsidR="00000000" w:rsidRPr="00000000" w:rsidDel="00000000">
              <w:rPr>
                <w:u w:val="single"/>
                <w:rtl w:val="0"/>
              </w:rPr>
              <w:t xml:space="preserve">bezpilota gaisa kuģu lidojumu</w:t>
            </w:r>
            <w:r w:rsidR="00000000" w:rsidRPr="00000000" w:rsidDel="00000000">
              <w:rPr>
                <w:rtl w:val="0"/>
              </w:rPr>
              <w:t xml:space="preserve"> noteikumus un lidojumu atvieglošanas, ierobežošanas un aizliegšanas kritērijus un kārtību </w:t>
            </w:r>
            <w:r w:rsidR="00000000" w:rsidRPr="00000000" w:rsidDel="00000000">
              <w:rPr>
                <w:u w:val="single"/>
                <w:rtl w:val="0"/>
              </w:rPr>
              <w:t xml:space="preserve">bezpilota gaisa kuģu lidojumiem</w:t>
            </w:r>
            <w:r w:rsidR="00000000" w:rsidRPr="00000000" w:rsidDel="00000000">
              <w:rPr>
                <w:rtl w:val="0"/>
              </w:rPr>
              <w:t xml:space="preserve"> paredzētajā gaisa telpā. Tādējādi nav pieļaujams noteikumu projektā ietvert regulējumu, kas attiecināms uz civilo aviāciju.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Civilās aviācijas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23.10. apakšpunkts jau noteic, ka Satiksmes ministrijas padotības iestādēm ir tiesības ierosināt zonas izveidošanu, izmaiņas zonas nosacījumos un tās darbības izbeigšanu, lūdzam svītrot noteikumu projekta 23.12. apakšpunktu, tādējādi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citām juridiskajām personām vai citos gadījumos – ja UAS ģeogrāfiskās zonas izveidošana atbilst regulas  Nr.</w:t>
            </w:r>
            <w:r w:rsidR="00000000" w:rsidRPr="00000000" w:rsidDel="00000000">
              <w:rPr>
                <w:rtl w:val="0"/>
              </w:rPr>
              <w:t xml:space="preserve"> 2019/947</w:t>
            </w:r>
            <w:r w:rsidR="00000000" w:rsidRPr="00000000" w:rsidDel="00000000">
              <w:rPr>
                <w:rtl w:val="0"/>
              </w:rPr>
              <w:t xml:space="preserve"> 15. panta mērķim un saņemts Civilās aviācijas aģentūras apstiprinājums. Ja UAS ģeogrāfiskā zona atbilst šo noteikumu </w:t>
            </w:r>
            <w:r w:rsidR="00000000" w:rsidRPr="00000000" w:rsidDel="00000000">
              <w:rPr>
                <w:rtl w:val="0"/>
              </w:rPr>
              <w:t xml:space="preserve">IV </w:t>
            </w:r>
            <w:r w:rsidR="00000000" w:rsidRPr="00000000" w:rsidDel="00000000">
              <w:rPr>
                <w:rtl w:val="0"/>
              </w:rPr>
              <w:t xml:space="preserve">nodaļas</w:t>
            </w:r>
            <w:r w:rsidR="00000000" w:rsidRPr="00000000" w:rsidDel="00000000">
              <w:rPr>
                <w:rtl w:val="0"/>
              </w:rPr>
              <w:t xml:space="preserve"> tvērumam, personai ir pienākums sākotnēji vērsties pie attiecīgā šo noteikumu ​​</w:t>
            </w:r>
            <w:r w:rsidR="00000000" w:rsidRPr="00000000" w:rsidDel="00000000">
              <w:rPr>
                <w:rtl w:val="0"/>
              </w:rPr>
              <w:t xml:space="preserve">23.1., </w:t>
            </w:r>
            <w:r w:rsidR="00000000" w:rsidRPr="00000000" w:rsidDel="00000000">
              <w:rPr>
                <w:rtl w:val="0"/>
              </w:rPr>
              <w:t xml:space="preserve">23.2., 23.3., 23.4., 23.5., 23.6., 23.7., 23.8.,</w:t>
            </w:r>
            <w:r w:rsidR="00000000" w:rsidRPr="00000000" w:rsidDel="00000000">
              <w:rPr>
                <w:rtl w:val="0"/>
              </w:rPr>
              <w:t xml:space="preserve"> </w:t>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23.10.</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23.11.apakšpunktā</w:t>
            </w:r>
            <w:r w:rsidR="00000000" w:rsidRPr="00000000" w:rsidDel="00000000">
              <w:rPr>
                <w:rtl w:val="0"/>
              </w:rPr>
              <w:t xml:space="preserve"> minētā ierosinātāja.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23. punkts noteic vienīgi tiesību subjektus, kuriem ir tiesības ierosināt zonas izveidošanu, izmaiņas zonas nosacījumos un tās darbības izbeigšanu, lūdzam noteikumu projekta 23.13. apakšpunktā svītrot vārdus "vai citos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citām juridiskajām personām vai citos gadījumos – ja UAS ģeogrāfiskās zonas izveidošana atbilst regulas  Nr.</w:t>
            </w:r>
            <w:r w:rsidR="00000000" w:rsidRPr="00000000" w:rsidDel="00000000">
              <w:rPr>
                <w:rtl w:val="0"/>
              </w:rPr>
              <w:t xml:space="preserve"> 2019/947</w:t>
            </w:r>
            <w:r w:rsidR="00000000" w:rsidRPr="00000000" w:rsidDel="00000000">
              <w:rPr>
                <w:rtl w:val="0"/>
              </w:rPr>
              <w:t xml:space="preserve"> 15. panta mērķim un saņemts Civilās aviācijas aģentūras apstiprinājums. Ja UAS ģeogrāfiskā zona atbilst šo noteikumu </w:t>
            </w:r>
            <w:r w:rsidR="00000000" w:rsidRPr="00000000" w:rsidDel="00000000">
              <w:rPr>
                <w:rtl w:val="0"/>
              </w:rPr>
              <w:t xml:space="preserve">IV </w:t>
            </w:r>
            <w:r w:rsidR="00000000" w:rsidRPr="00000000" w:rsidDel="00000000">
              <w:rPr>
                <w:rtl w:val="0"/>
              </w:rPr>
              <w:t xml:space="preserve">nodaļas</w:t>
            </w:r>
            <w:r w:rsidR="00000000" w:rsidRPr="00000000" w:rsidDel="00000000">
              <w:rPr>
                <w:rtl w:val="0"/>
              </w:rPr>
              <w:t xml:space="preserve"> tvērumam, personai ir pienākums sākotnēji vērsties pie attiecīgā šo noteikumu ​​</w:t>
            </w:r>
            <w:r w:rsidR="00000000" w:rsidRPr="00000000" w:rsidDel="00000000">
              <w:rPr>
                <w:rtl w:val="0"/>
              </w:rPr>
              <w:t xml:space="preserve">23.1., </w:t>
            </w:r>
            <w:r w:rsidR="00000000" w:rsidRPr="00000000" w:rsidDel="00000000">
              <w:rPr>
                <w:rtl w:val="0"/>
              </w:rPr>
              <w:t xml:space="preserve">23.2., 23.3., 23.4., 23.5., 23.6., 23.7., 23.8.,</w:t>
            </w:r>
            <w:r w:rsidR="00000000" w:rsidRPr="00000000" w:rsidDel="00000000">
              <w:rPr>
                <w:rtl w:val="0"/>
              </w:rPr>
              <w:t xml:space="preserve"> </w:t>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23.10.</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23.11.apakšpunktā</w:t>
            </w:r>
            <w:r w:rsidR="00000000" w:rsidRPr="00000000" w:rsidDel="00000000">
              <w:rPr>
                <w:rtl w:val="0"/>
              </w:rPr>
              <w:t xml:space="preserve"> minētā ierosinātāja.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23.13. apakšpunktu, norādot, uz kādu aģentūras apstiprinājumu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Pieteikums UAS ģeogrāfisko zonu izveidošanai, izmaiņām UAS ģeogrāfiskās zonas nosacījumos un tās darbības izbeigšanai  tiek veidots Bezpilota gaisa kuģu informācijas sistēmā (turpmāk – portāls), izņemot gadījumus, ja UAS ģeogrāfiskā zona tiek veidota saskaņā ar šo noteikumu </w:t>
            </w:r>
            <w:r w:rsidR="00000000" w:rsidRPr="00000000" w:rsidDel="00000000">
              <w:rPr>
                <w:rtl w:val="0"/>
              </w:rPr>
              <w:t xml:space="preserve">15.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16.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pirmā daļa noteic, ka iesniegumu administratīvās lietas ierosināšanai var iesniegt mutvārdos vai rakstveidā, arī elektroniski bez droša elektroniskā paraksta, ja iestāde nodrošina, ka fiziskās personas identitāte ir pārbaudīta saskaņā ar Fizisko personu elektroniskās identifikācijas likumu. Ievērojot minēto, lūdzam papildināt noteikumu projekta anotāciju ar norādi uz likumu, no kura izriet, ka iesniegums zonas izveidošanai iesniedzams vienīgi Bezpilota gaisa kuģu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Lai UAS ģeogrāfiskās zonas ierosinātājs (juridiska persona, kura saskaņā ar šo noteikumu nosacījumiem ir tiesīga ierosināt UAS ģeogrāfiskās zonas noteikšanu, izveidošanu, grozīšanu un darbības izbeigšanu) iegūtu pieeju darbam portālā, tam ir pienākums iesniegt Civilās aviācijas aģentūrā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35. punktā svītrot pieturzīmi iekavas, atsevišķi paredzot nosacījumu tam, kas var būt UAS ģeogrāfiskās zonas ierosinātājs.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Ārkārtas un neatliekamos gadījumos īslaicīgu ierobežojumu noteikšanai var neievērot šo noteikumu </w:t>
            </w:r>
            <w:r w:rsidR="00000000" w:rsidRPr="00000000" w:rsidDel="00000000">
              <w:rPr>
                <w:rtl w:val="0"/>
              </w:rPr>
              <w:t xml:space="preserve">38. </w:t>
            </w:r>
            <w:r w:rsidR="00000000" w:rsidRPr="00000000" w:rsidDel="00000000">
              <w:rPr>
                <w:rtl w:val="0"/>
              </w:rPr>
              <w:t xml:space="preserve">punkta</w:t>
            </w:r>
            <w:r w:rsidR="00000000" w:rsidRPr="00000000" w:rsidDel="00000000">
              <w:rPr>
                <w:rtl w:val="0"/>
              </w:rPr>
              <w:t xml:space="preserve">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piemērveidā norādīt, kādos gadījumos noteikumu projekta 34. punktā minētā iesnieguma iesniedzējs var neievērot noteikumu projekta 38. punkta prasības, vienlaikus norādot, kā plānots vērtēt, vai minētais izņēmums konkrētajā gadījumā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Informācijas pieejamība par UAS ģeogrāfiskajām zonām tiek nodrošināta saskaņā ar regulas </w:t>
            </w:r>
            <w:r w:rsidR="00000000" w:rsidRPr="00000000" w:rsidDel="00000000">
              <w:rPr>
                <w:rtl w:val="0"/>
              </w:rPr>
              <w:t xml:space="preserve"> Nr. 2019/947 </w:t>
            </w:r>
            <w:r w:rsidR="00000000" w:rsidRPr="00000000" w:rsidDel="00000000">
              <w:rPr>
                <w:rtl w:val="0"/>
              </w:rPr>
              <w:t xml:space="preserve"> 15. panta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7. punktu ar noteikumu projekta 43. punktu attiecībā uz kompetentās iestādes funkcijām (proti, no noteikumu projekta anotācijas izriet, ka aģentūrai ir arī regulas Nr. 2019/947 18. panta "f" punktā paredzētā kompetence), atbilstoši papildinot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UAS ģeogrāfiskās zonas nosacījumi ir saistoši no brīža, kad Latvijas gaisa satiksme informāciju par to ir padarījusi publiski pieejamu Latvijas gaisa satiksmes tīmekļvietnē.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pirmā daļa noteic, ka, ja ārējā normatīvajā aktā vai pašā administratīvajā aktā nav noteikts citādi, administratīvais akts stājas spēkā ar brīdi, kad tas paziņots adresātam. Vēršam uzmanību, ka noteikumu projekts neparedz no Administratīvā procesa likuma 70. panta pirmās daļas atšķirīgu aģentūras lēmuma par zonas noteikšanu stāšanās spēkā termiņu, tādējādi tas stājas spēkā ar brīdi, kad tas paziņots adresātam. Vienlaikus noteikumu projekta 44. punkts noteic, ka zonas nosacījumi ir saistoši no brīža, kad Latvijas gaisa satiksme informāciju par to ir padarījusi publiski pieejamu savā tīmekļvietnē. Skaidrojam, ka šāds regulējums ir pretrunā Administratīvā procesa likuma 70.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Papildus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noteiktajam Civilās aviācijas aģentūra un Latvijas gaisa satiksme veic automātisku ar UAS ģeogrāfisko zonu izveidošanu, grozīšanu un to darbības izbeigšanu saistītās informācijas apmaiņu digitālā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vienveidīgu izteiksmi attiecībā uz to, vai tiek veiktas izmaiņas UAS ģeogrāfiskās zonas nosacījumos vai UAS ģeogrāfiskās zonas tiek grozītas.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UAS ģeogrāfiskās zonas nosacījumi, tostarp termiņš bezpilota gaisa kuģu lidojumu pieteikuma saskaņošanai, kā arī informācija par koordinācijas procedūru, ja attiecināms, un UAS ģeogrāfiskās zonas pārvaldītāja kontaktinformācija tiek publicēta UAS ģeogrāfiskajā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precizēt noteikumu projekta 52. punktu, nosakot, ka zonas nosacījumi, tostarp termiņš iesniegumam par bezpilota gaisa kuģa lidojuma saskaņošanu, kā arī informācija par koordinācijas procedūru, ja attiecināms, un zonas pārvaldītāja kontaktinformācija tiek publicēta Bezpilota gaisa kuģu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Pirms lidojuma vai lidojumu sērijas uzsākšanas UAS ekspluatantam un UAS ģeogrāfiskās zonas pārvaldītājam ir pienākums reģistrēt portālā informāciju par bezpilota gaisa kuģu lidojumu pieteikumiem un saskaņojumiem, jā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53. punktā skaidrot, kāda informācija ir portālā reģistrējama.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Bezpilota gaisa kuģa lidojuma pieteikumu iesniedz portālā reģistrēts UAS ekspluatants, tā pilnvarotais pārstāvis vai norīkotais tālvadības pilots, norādot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pirmā daļa noteic, ka iesniegumu administratīvās lietas ierosināšanai var iesniegt mutvārdos vai rakstveidā, arī elektroniski bez droša elektroniskā paraksta, ja iestāde nodrošina, ka fiziskās personas identitāte ir pārbaudīta saskaņā ar Fizisko personu elektroniskās identifikācijas likumu. Ievērojot minēto, lūdzam papildināt noteikumu projekta anotāciju ar norādi uz likumu, no kura izriet, ka iesniegums par bezpilota gaisa kuģa lidojumu iesniedzams  vienīgi Bezpilota gaisa kuģu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54.4.5. ja lidojumus veic specifiskās kategorijas ietvaros – Civilās aviācijas aģentūras izsniegtās atļaujas darbībai specifiskajā kategorijā veids un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54.4.5. apakšpunktu atbilstoši Ministru kabineta 2021. gada 29. jūnija noteikumos Nr. 437 "Specifiskās kategorijas bezpilota gaisa kuģu sistēmu ekspluatantu sertifikācijas un uzraudzības kārtība" lietotajam </w:t>
            </w:r>
            <w:r w:rsidR="00000000" w:rsidRPr="00000000" w:rsidDel="00000000">
              <w:rPr>
                <w:u w:val="single"/>
                <w:rtl w:val="0"/>
              </w:rPr>
              <w:t xml:space="preserve">specifiskās kategorijas bezpilota gaisa kuģu ekspluatācijas atļaujas</w:t>
            </w:r>
            <w:r w:rsidR="00000000" w:rsidRPr="00000000" w:rsidDel="00000000">
              <w:rPr>
                <w:rtl w:val="0"/>
              </w:rPr>
              <w:t xml:space="preserve">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saskaņots ar papildu nosacījumu izpildi, rakstiski digitālā formātā norādot izvirzītos nosacījumus (piemēram, aprakstot vai norādot atsauci uz koordinācijas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ar rakstveida dokumentu saprot gan dokumentu papīra formātā, kas ir pašrocīgi parakstīts, gan elektronisko dokumentu, kas ir parakstīts ar drošu elektronisko parakstu</w:t>
            </w:r>
            <w:r w:rsidR="00000000" w:rsidRPr="00000000" w:rsidDel="00000000">
              <w:rPr>
                <w:rtl w:val="0"/>
              </w:rPr>
              <w:t xml:space="preserve">. Elektronisko dokumentu likuma 3. panta otrā daļa noteic, ka elektroniskais dokuments uzskatīts par pašrocīgi parakstītu, ja tam ir drošs elektroniskais paraksts. Savukārt </w:t>
            </w:r>
            <w:r w:rsidR="00000000" w:rsidRPr="00000000" w:rsidDel="00000000">
              <w:rPr>
                <w:u w:val="single"/>
                <w:rtl w:val="0"/>
              </w:rPr>
              <w:t xml:space="preserve">ar rakstisku dokumentu saprot dokumentu, kas sagatavots papīra formā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56.2. un 56.3. apakšpunktu, nosakot formu, kādā zonas pārvaldītājs norāda izvirzītos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ir noslēgta vienošanās ar Civilās aviācijas aģentūru par datu apstrādi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59.2. apakšpunktu nepieciešams izvērtēt un precizēt. Norādām, ka nav skaidri saprotams, par kādu datu apstrādi šajā apakšpunktā ir runa, kā arī tas, kādēļ, ja informācija netiek sniegta portālā, nepieciešama vienošanās par datu apstrādi portālā. Vienlaikus, ja attiecīgais noteikumu projekta regulējums skar fizisko personu datu apstrādi,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Valsts institūcijām, veicot valsts bezpilota gaisa kuģu lidojumus, ir tiesības pieļaut šajā nodaļā minētās atkāpes.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10. panta pirmajai daļai valsts pārvalde ir pakļauta likumam un tiesībām. Tā darbojas normatīvajos aktos noteiktās kompetences ietvaros. Valsts pārvalde savas pilnvaras var izmantot tikai atbilstoši pilnvarojuma jēgai un mērķim. Paskaidrojam, ka </w:t>
            </w:r>
            <w:r w:rsidR="00000000" w:rsidRPr="00000000" w:rsidDel="00000000">
              <w:rPr>
                <w:u w:val="single"/>
                <w:rtl w:val="0"/>
              </w:rPr>
              <w:t xml:space="preserve">nav pieļaujams noteikumu projektā paredzēt, ka valsts institūcija var neievērot noteikumu projekta VIII nodaļas noteikumus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61. punktu vai papildināt noteikumu projektu ar regulējumu, kas paredz gadījumus, kuros valsts institūcija noteikumu projekta VIII nodaļas noteikumus var neievērot.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Veicot valsts bezpilota gaisa kuģu lidojumus atvērtajā kategorijā, diennakts tumšajā laikā zaļas krāsas zibšņuguns var tikt aizstāta ar citas krāsas zibšņuguni. Veicot lidojumus augstumā līdz 120 m no zemes vai ūdens virsmas diennakts tumšajā laikā gaisa telpā, kur netiek sniegti gaisa satiksmes vadības pakalpojumi, valsts institūcijas, kuras uzdevums ir veikt izmeklēšanas, speciālās izlūkošanas vai operatīvās darbības, valsts bezpilota gaisa kuģi var neaprīkot ar zibšņugunīm.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norādi uz normatīvo aktu, kas noteic, ka diennakts tumšajā laikā izmantojama zaļas krāsas zibšņuguns.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paredz pārejas regulējumu attiecībā uz noteikumu projekta 53. punktu, lūdzam precizēt noteikumu projekta anotācijas 1.2. sadaļā norādīto noteikumu projekta spēkā stāšanās termiņu, kā arī pamatot nepieciešamību minētajam punktam noteikt no noteikumu projekta pārējām normām atšķirīgu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Bezpilota gaisa kuģu informācijas sistēma vēl nav izstrādāta, lūdzam noteikt pārejas regulējumu arī attiecībā uz citiem ar šo sistēmu saistītajiem noteikumu projekta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minētajā sadaļā skaidrot katras noteikumu projektā paredzētās būtiskās izmaiņas iepretim Ministru kabineta 2021. gada 29. jūnija noteikumiem Nr. 429 "Bezpilota gaisa kuģu lidojumu noteikumi" nepieciešamību un mērķi. Norādām, ka šobrīd vairumā gadījumu, kad paredzētas minētās izmaiņas, noteikumu projekta anotācijā norādīts vienīgi uz šobrīd spēkā esošo regulējumu un to, kāds regulējums tiek noteikts, tomēr nav sniegts skaidrojums par problemātiku, kas pamato attiecīgo izmaiņu nepieciešamību un mērķi (problēmas apraksts būtībā sniegts tikai pirmajos piecos šīs anotācijas sadaļas punktos, kas neaptver vairumu noteikumu projektā paredzēto izmaiņu, turklāt ne visos gadījumos sniegts arī korespondējošs risinājuma apraksts) un to, kādēļ izvirzītais risinājums ir nepieciešams un efektīvākais šī mērķa sasniegšanai (piemēram, nepieciešamība un mērķis nav skaidrots izmaiņām, kas paredz papildināt ar kārtību, kādā lidojumu piesaka, saskaņo un koordinē ar UAS ģeogrāfiskās zonas pārvaldītāju u.c.). Attiecīgi nepieciešams atbilstoši papildināt anotāciju, kā arī skaidri sasaistīt (precīzi norādot atbilstošus numurus) pašreizējās situācijas, problēmas un risinājuma aprakstus.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skaidrot, kurā noteikumu projekta vienībā ieviests regulas Nr. 2019/947 11.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skaidrot Eiropas Savienības tiesību aktu ieviešanu (pārņemšanu) noteikumu projekta 5. punktā, ņemot vērā noteikumu projekta anotācijas 1.3. sadaļā sniegto skaidrojumu, ka prasība pēc automātiskā signāla devēja līdz šim bija attiecināma visos gadījumos, kad lidojums ir augstumā virs 120 m un bezpilota gaisa kuģa masa ir lielāka par 4 kg, taču, </w:t>
            </w:r>
            <w:r w:rsidR="00000000" w:rsidRPr="00000000" w:rsidDel="00000000">
              <w:rPr>
                <w:u w:val="single"/>
                <w:rtl w:val="0"/>
              </w:rPr>
              <w:t xml:space="preserve">ievērojot Eiropas Savienības līmeņa regulējumu</w:t>
            </w:r>
            <w:r w:rsidR="00000000" w:rsidRPr="00000000" w:rsidDel="00000000">
              <w:rPr>
                <w:rtl w:val="0"/>
              </w:rPr>
              <w:t xml:space="preserve">, nepieciešams noteikt, ka turpmāk šī prasība attiecināma, balstoties uz risku novērtējumu. Kā arī lūdzam skaidrot minētās regulas prasību ieviešanu noteikumu projekta 23.13. apakšpunktā un 66.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regulas Nr. 2019/947 15. panta 1. un 2. punktā paredzēta dalībvalstu rīcības brīvība, lūdzam atbilstoši papildināt noteikumu projekta anotācijas 5.4. sadaļu, papildinot aili (sniedzot pamatojumu) par dalībvalsts rīcības brīvības izmantošanu, norādot konkrētās regulas normas, kas paredz rīcības brīvību, kādā veidā minētā rīcības brīvība ir izmantota noteikumu projektā, un to, kādēļ ir vai nav izmantota minētajā regulā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Papildus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noteiktajam Civilās aviācijas aģentūra un Latvijas gaisa satiksme veic automātisku ar UAS ģeogrāfisko zonu izveidošanu, grozīšanu un to darbības izbeigšanu saistītās informācijas apmaiņu digitālā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51. punktā papildināt pēc vārda "veic" ar vārdu "savstarpēju" vai skaidrot noteikumu projekta anotācijā, ar kuru tiesību subjektu starpā veicama informācijas apmaiņa.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54.4.2. sākuma un beigu datums un laiks);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54.4.2. apakšpunktā svītrot pieturzīmi iekavas, vai citādi tehniski precizēt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28.12.2023.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28.12.2023.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