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87 637 647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74 491 999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9.1. apakšpunktā norādīto ERAF finansējumu, ņemot vērā, ka 2025. gada 25. novembrī Ministru kabineta sēdē izskatītajā informatīvajā ziņojumā "Par SIA "Rīgas Austrumu klīniskā universitātes slimnīca" stacionāra "Latvijas Onkoloģijas centrs" ēkas 2. posma rekonstrukcijas īstenošanu"" (prot. Nr. 49 65. §, TAP Nr. 25-TA-2707) un tam pievienotajā protokollēmumā ir noteikts, ka no Ekonomikas ministrijas 2.1.1.4. pasākuma "Energoefektivitātes paaugstināšana valsts ēkās" ietvaros energoefektivitātes uzlabošanai paredzētā ERAF finansējuma tiek pārdalīti 11 954 923 euro (ERAF finansējums) nevis 11 949 737 euro kā paredzēts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anotācijas sadaļu "Saistītie tiesību akti" ar TAP Nr. 25-TA-3060 - grozījumiem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jo Veselības ministrija pašlaik gatavo grozījumus par 2.1.1.4. pasākuma finansējuma atlikuma pārdali 4.1.1.1. pasākuma “Ārstniecības iestāžu infrastruktūras attīstība” pirmās kārtas ietvarā SIA “Rīgas Austrumu klīniskā universitātes slimnīca” projektam Nr. 4.1.1.1/1/24/I/006 “SIA “Rīgas Austrumu klīniskā universitātes slimnīca” stacionāru ārstniecības nodaļu atjaunošana”. Minētie grozījumi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