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īstenojamiem pasākumiem, lai veicinātu aktīvāku publisko pasūtītāju iesaisti zaudējumu atgūšanā, kas tiem radušies organizētajos iepirkumos tirgus dalībnieku īstenoto konkurences tiesību pārkāpumu dēļ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01.06.2023. 13.59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01.06.2023. 13.59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