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punktā “Cita informācija” norādīta pretrunīga informācija, proti, sākotnēji tiek sniegta informācija, ka likumprojektam nav ietekmes uz valsts budžeta izdevumiem, bet vienlaikus tālāk tiek norādīts, ka atbilstoši Noteikumos Nr.197 noteiktajām atbalsta likmēm paredzams, ka atbalsta maksājumiem papildus būs nepieciešami ap 932 000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izskatīšanai Ministru kabinetā nav virzāmi tādi normatīvie akti, kuriem nav atrisināts jautājums par finansējuma nodrošināšanu. Vēršam uzmanību, ka šāds FM iebildums izteikts arī pie VARAM sagatavotā Ministru kabineta noteikumu projekta “Gaujas Nacionālā parka individuālie aizsardzības un izmantošanas noteikumi” (24-TA-210). Atgādinām, ka saskaņā ar valdības apstiprināto Latvijas Fiskāli strukturālā plāna 2025.-2028.gadam 2025.gada Progresa ziņojumu (MK 15.04.2025. sēdes prot. Nr. 15 36. §) iespējas piešķirt papildu finansējumu ir ierobežotas, turklāt valdība kā 2026.-2028. gada budžeta prioritātes ir noteikusi aizsardzību un demogrāfiju (MK 27.03.2025. rīkojums Nr.179), kā arī uzdevusi veikt publiskā sektora efektivizācijas un vispārējās valdības izdevumu samazinājumu 2026.-2028. gadā (MK 13.05.2025. sēdes prot. Nr.19 50. §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lūdzam precizēt sniegto informāciju anotācijas 3. sadaļas punktā “Cita informācija” attiecībā uz papildus nepieciešamo finansējumu. Ja nacionālā parkā aizliegtās darbības rada situāciju, ka nepieciešams papildu finansējums, tad attiecīgās darbības ir jāpārskata vai arī jāpārskata kompensāciju izmaksai paredzētās atbalsta likmes, lai iekļautos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30.05.2025.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30.05.2025.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