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EE5F5" w14:textId="77777777" w:rsidR="008349E3" w:rsidRDefault="008349E3" w:rsidP="008349E3">
      <w:pPr>
        <w:rPr>
          <w:rFonts w:eastAsia="Times New Roman"/>
          <w:lang w:val="en-US" w:eastAsia="lv-LV"/>
        </w:rPr>
      </w:pPr>
      <w:r>
        <w:rPr>
          <w:rFonts w:eastAsia="Times New Roman"/>
          <w:b/>
          <w:bCs/>
          <w:lang w:val="en-US" w:eastAsia="lv-LV"/>
        </w:rPr>
        <w:t>From:</w:t>
      </w:r>
      <w:r>
        <w:rPr>
          <w:rFonts w:eastAsia="Times New Roman"/>
          <w:lang w:val="en-US" w:eastAsia="lv-LV"/>
        </w:rPr>
        <w:t xml:space="preserve"> Elīna </w:t>
      </w:r>
      <w:proofErr w:type="spellStart"/>
      <w:r>
        <w:rPr>
          <w:rFonts w:eastAsia="Times New Roman"/>
          <w:lang w:val="en-US" w:eastAsia="lv-LV"/>
        </w:rPr>
        <w:t>Bezdelīga</w:t>
      </w:r>
      <w:proofErr w:type="spellEnd"/>
      <w:r>
        <w:rPr>
          <w:rFonts w:eastAsia="Times New Roman"/>
          <w:lang w:val="en-US" w:eastAsia="lv-LV"/>
        </w:rPr>
        <w:t xml:space="preserve"> &lt;Elina.Bezdeliga@tm.gov.lv&gt;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Saturday, May 8, 2021 5:13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Marija Vīksna &lt;Marija.Viksna@em.gov.lv&gt;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Zane Pērkone &lt;Zane.Perkone@tm.gov.lv&gt;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Uz 28.04.2021. Nr. 3.3-6/2021/3302N (VSS-809), (VSS-810), (VSS-811)</w:t>
      </w:r>
    </w:p>
    <w:p w14:paraId="70E8C177" w14:textId="77777777" w:rsidR="008349E3" w:rsidRDefault="008349E3" w:rsidP="008349E3"/>
    <w:p w14:paraId="2C52EDCA" w14:textId="77777777" w:rsidR="008349E3" w:rsidRDefault="008349E3" w:rsidP="008349E3">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4792618" w14:textId="77777777" w:rsidR="008349E3" w:rsidRDefault="008349E3" w:rsidP="008349E3">
      <w:pPr>
        <w:rPr>
          <w:lang w:eastAsia="lv-LV"/>
        </w:rPr>
      </w:pPr>
      <w:r>
        <w:rPr>
          <w:rFonts w:ascii="Times New Roman" w:hAnsi="Times New Roman" w:cs="Times New Roman"/>
          <w:sz w:val="24"/>
          <w:szCs w:val="24"/>
        </w:rPr>
        <w:t>Uz 28.04.2021. Nr. 3.3-6/2021/3302N</w:t>
      </w:r>
    </w:p>
    <w:p w14:paraId="36B713AD" w14:textId="77777777" w:rsidR="008349E3" w:rsidRDefault="008349E3" w:rsidP="008349E3">
      <w:r>
        <w:rPr>
          <w:rFonts w:ascii="Times New Roman" w:hAnsi="Times New Roman" w:cs="Times New Roman"/>
          <w:sz w:val="24"/>
          <w:szCs w:val="24"/>
        </w:rPr>
        <w:t> </w:t>
      </w:r>
    </w:p>
    <w:p w14:paraId="287AAD17" w14:textId="77777777" w:rsidR="008349E3" w:rsidRDefault="008349E3" w:rsidP="008349E3">
      <w:r>
        <w:rPr>
          <w:rFonts w:ascii="Times New Roman" w:hAnsi="Times New Roman" w:cs="Times New Roman"/>
          <w:b/>
          <w:bCs/>
          <w:sz w:val="24"/>
          <w:szCs w:val="24"/>
        </w:rPr>
        <w:t>Ekonomikas ministrijai</w:t>
      </w:r>
    </w:p>
    <w:p w14:paraId="054F0BA6" w14:textId="77777777" w:rsidR="008349E3" w:rsidRDefault="008349E3" w:rsidP="008349E3">
      <w:r>
        <w:rPr>
          <w:rFonts w:ascii="Times New Roman" w:hAnsi="Times New Roman" w:cs="Times New Roman"/>
          <w:sz w:val="24"/>
          <w:szCs w:val="24"/>
        </w:rPr>
        <w:t> </w:t>
      </w:r>
    </w:p>
    <w:p w14:paraId="447E8CF0"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Par Ministru kabineta noteikumu projektiem "Grozījumi </w:t>
      </w:r>
    </w:p>
    <w:p w14:paraId="45F19E6A"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Ministru kabineta 2015.gada 30.jūnija noteikumos </w:t>
      </w:r>
    </w:p>
    <w:p w14:paraId="6157306F"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Nr.333 "Noteikumi par Latvijas būvnormatīvu LBN </w:t>
      </w:r>
    </w:p>
    <w:p w14:paraId="68E9E9B0"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201–15 "Būvju ugunsdrošība"" (VSS-809), "Grozījumi </w:t>
      </w:r>
    </w:p>
    <w:p w14:paraId="70B6FD32"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Ministru kabineta 2015. gada 30. jūnija noteikumos </w:t>
      </w:r>
    </w:p>
    <w:p w14:paraId="371C5576"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Nr. 332 “Noteikumi par Latvijas būvnormatīvu LBN 221 – 15 </w:t>
      </w:r>
    </w:p>
    <w:p w14:paraId="550751BA"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“Ēku iekšējais ūdensvads un kanalizācija”” (VSS-810), "Grozījumi </w:t>
      </w:r>
    </w:p>
    <w:p w14:paraId="14D73FD0"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Ministru kabineta 2015. gada 16. jūnija noteikumos Nr. 310 </w:t>
      </w:r>
    </w:p>
    <w:p w14:paraId="20B7CFFA"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 xml:space="preserve">“Noteikumi par Latvijas būvnormatīvu LBN 231 – 15  “Dzīvojamo </w:t>
      </w:r>
    </w:p>
    <w:p w14:paraId="46B27340" w14:textId="77777777" w:rsidR="008349E3" w:rsidRDefault="008349E3" w:rsidP="008349E3">
      <w:pPr>
        <w:rPr>
          <w:rFonts w:ascii="Times New Roman" w:hAnsi="Times New Roman" w:cs="Times New Roman"/>
          <w:i/>
          <w:iCs/>
          <w:sz w:val="24"/>
          <w:szCs w:val="24"/>
        </w:rPr>
      </w:pPr>
      <w:r>
        <w:rPr>
          <w:rFonts w:ascii="Times New Roman" w:hAnsi="Times New Roman" w:cs="Times New Roman"/>
          <w:i/>
          <w:iCs/>
          <w:sz w:val="24"/>
          <w:szCs w:val="24"/>
        </w:rPr>
        <w:t>un publisko ēku apkure un ventilācija”” (VSS-811)</w:t>
      </w:r>
    </w:p>
    <w:p w14:paraId="46FC3863" w14:textId="77777777" w:rsidR="008349E3" w:rsidRDefault="008349E3" w:rsidP="008349E3">
      <w:pPr>
        <w:rPr>
          <w:sz w:val="24"/>
          <w:szCs w:val="24"/>
        </w:rPr>
      </w:pPr>
      <w:r>
        <w:rPr>
          <w:rFonts w:ascii="Times New Roman" w:hAnsi="Times New Roman" w:cs="Times New Roman"/>
          <w:sz w:val="24"/>
          <w:szCs w:val="24"/>
        </w:rPr>
        <w:t> </w:t>
      </w:r>
    </w:p>
    <w:p w14:paraId="550C1B82" w14:textId="77777777" w:rsidR="008349E3" w:rsidRDefault="008349E3" w:rsidP="008349E3">
      <w:pPr>
        <w:rPr>
          <w:rFonts w:ascii="Times New Roman" w:hAnsi="Times New Roman" w:cs="Times New Roman"/>
          <w:sz w:val="24"/>
          <w:szCs w:val="24"/>
        </w:rPr>
      </w:pPr>
      <w:r>
        <w:rPr>
          <w:rFonts w:ascii="Times New Roman" w:hAnsi="Times New Roman" w:cs="Times New Roman"/>
          <w:sz w:val="24"/>
          <w:szCs w:val="24"/>
        </w:rPr>
        <w:t>Tieslietu ministrija ir izskatījusi Ekonomikas ministrijas precizētos Ministru kabineta noteikumu projektus "Grozījumi Ministru kabineta 2015.gada 30.jūnija noteikumos Nr.333 "Noteikumi par Latvijas būvnormatīvu LBN 201–15 "Būvju ugunsdrošība"" (VSS-809), "Grozījumi Ministru kabineta 2015. gada 30. jūnija noteikumos Nr. 332 “Noteikumi par Latvijas būvnormatīvu LBN 221 – 15  “Ēku iekšējais ūdensvads un kanalizācija”” (VSS-810), "Grozījumi Ministru kabineta 2015. gada 16. jūnija noteikumos Nr. 310 “Noteikumi par Latvijas būvnormatīvu LBN 231 – 15  “Dzīvojamo un publisko ēku apkure un ventilācija”” (VSS-811) un atbalsta to virzību, vienlaikus izsakot šādu iebildumu:</w:t>
      </w:r>
    </w:p>
    <w:p w14:paraId="4C88397F" w14:textId="77777777" w:rsidR="008349E3" w:rsidRDefault="008349E3" w:rsidP="008349E3">
      <w:pPr>
        <w:ind w:firstLine="720"/>
        <w:rPr>
          <w:rFonts w:ascii="Times New Roman" w:hAnsi="Times New Roman" w:cs="Times New Roman"/>
          <w:sz w:val="24"/>
          <w:szCs w:val="24"/>
        </w:rPr>
      </w:pPr>
      <w:r>
        <w:rPr>
          <w:rFonts w:ascii="Times New Roman" w:hAnsi="Times New Roman" w:cs="Times New Roman"/>
          <w:color w:val="000000"/>
          <w:sz w:val="24"/>
          <w:szCs w:val="24"/>
          <w:shd w:val="clear" w:color="auto" w:fill="FFFFFF"/>
        </w:rPr>
        <w:t>Projekta 1.1.apakšpunkts paredz papildināt būvnormatīvu ar jaunu punktu, cita starpā paredzot, ka būvprojektiem, kuriem būvatļaujas izdotas līdz 2021.gada 31.maijam, </w:t>
      </w:r>
      <w:r>
        <w:rPr>
          <w:rFonts w:ascii="Times New Roman" w:hAnsi="Times New Roman" w:cs="Times New Roman"/>
          <w:b/>
          <w:bCs/>
          <w:color w:val="000000"/>
          <w:sz w:val="24"/>
          <w:szCs w:val="24"/>
        </w:rPr>
        <w:t>var piemērot</w:t>
      </w:r>
      <w:r>
        <w:rPr>
          <w:rFonts w:ascii="Times New Roman" w:hAnsi="Times New Roman" w:cs="Times New Roman"/>
          <w:color w:val="000000"/>
          <w:sz w:val="24"/>
          <w:szCs w:val="24"/>
          <w:shd w:val="clear" w:color="auto" w:fill="FFFFFF"/>
        </w:rPr>
        <w:t> noteikumus redakcijā, kas bija spēkā līdz 2021.gada 31.maijam. Lūdzam precizēt šo normu, lai būtu skaidrs, kurš regulējums ir jāpiemēro - spēkā esošie noteikumi (proti, tie, kas stāsies spēkā 1.jūnijā) vai arī tie, kas bija spēkā līdz 31.maijam. Formulējums "var piemērot" rada tiesisko neskaidrību, jo nav saprotams, pamatojoties uz ko notiks izšķiršanās starp veco redakciju un jauno. Tā kā regulējums skar trešās personas, tad vēl jo vairāk tam ir jābūt konkrētam, noteiktam. Tieslietu ministrijas ieskatā ir jābūt skaidrībai, kurš regulējums tiks piemērots. </w:t>
      </w:r>
    </w:p>
    <w:p w14:paraId="21128CDD" w14:textId="77777777" w:rsidR="008349E3" w:rsidRDefault="008349E3" w:rsidP="008349E3">
      <w:pPr>
        <w:rPr>
          <w:rFonts w:ascii="Times New Roman" w:hAnsi="Times New Roman" w:cs="Times New Roman"/>
          <w:sz w:val="24"/>
          <w:szCs w:val="24"/>
        </w:rPr>
      </w:pPr>
    </w:p>
    <w:p w14:paraId="5FB2B7F3" w14:textId="77777777" w:rsidR="008349E3" w:rsidRDefault="008349E3" w:rsidP="008349E3">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Ar cieņu,</w:t>
      </w:r>
    </w:p>
    <w:p w14:paraId="6647D1EC" w14:textId="77777777" w:rsidR="008349E3" w:rsidRDefault="008349E3" w:rsidP="008349E3">
      <w:pPr>
        <w:shd w:val="clear" w:color="auto" w:fill="FFFFFF"/>
        <w:rPr>
          <w:rFonts w:ascii="Times New Roman" w:hAnsi="Times New Roman" w:cs="Times New Roman"/>
          <w:color w:val="000000"/>
          <w:lang w:eastAsia="lv-LV"/>
        </w:rPr>
      </w:pPr>
      <w:r>
        <w:rPr>
          <w:rFonts w:ascii="Times New Roman" w:hAnsi="Times New Roman" w:cs="Times New Roman"/>
          <w:b/>
          <w:bCs/>
          <w:color w:val="000000"/>
          <w:lang w:eastAsia="lv-LV"/>
        </w:rPr>
        <w:t>Elīna Bezdelīga</w:t>
      </w:r>
    </w:p>
    <w:p w14:paraId="6C4D331B" w14:textId="77777777" w:rsidR="008349E3" w:rsidRDefault="008349E3" w:rsidP="008349E3">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Tieslietu ministrijas</w:t>
      </w:r>
    </w:p>
    <w:p w14:paraId="68AE93FC" w14:textId="77777777" w:rsidR="008349E3" w:rsidRDefault="008349E3" w:rsidP="008349E3">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Valststiesību departamenta</w:t>
      </w:r>
    </w:p>
    <w:p w14:paraId="0C700A15" w14:textId="77777777" w:rsidR="008349E3" w:rsidRDefault="008349E3" w:rsidP="008349E3">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Konstitucionālo tiesību nodaļas juriste</w:t>
      </w:r>
    </w:p>
    <w:p w14:paraId="413F91CF" w14:textId="77777777" w:rsidR="008349E3" w:rsidRDefault="008349E3" w:rsidP="008349E3">
      <w:pPr>
        <w:shd w:val="clear" w:color="auto" w:fill="FFFFFF"/>
        <w:rPr>
          <w:rFonts w:ascii="Times New Roman" w:hAnsi="Times New Roman" w:cs="Times New Roman"/>
          <w:color w:val="000000"/>
          <w:lang w:eastAsia="lv-LV"/>
        </w:rPr>
      </w:pPr>
      <w:proofErr w:type="spellStart"/>
      <w:r>
        <w:rPr>
          <w:rFonts w:ascii="Times New Roman" w:hAnsi="Times New Roman" w:cs="Times New Roman"/>
          <w:color w:val="000000"/>
          <w:lang w:val="en-GB" w:eastAsia="lv-LV"/>
        </w:rPr>
        <w:t>Tālrunis</w:t>
      </w:r>
      <w:proofErr w:type="spellEnd"/>
      <w:r>
        <w:rPr>
          <w:rFonts w:ascii="Times New Roman" w:hAnsi="Times New Roman" w:cs="Times New Roman"/>
          <w:color w:val="000000"/>
          <w:lang w:val="en-GB" w:eastAsia="lv-LV"/>
        </w:rPr>
        <w:t>: 67036900</w:t>
      </w:r>
    </w:p>
    <w:p w14:paraId="572BA891" w14:textId="6952ACED" w:rsidR="008349E3" w:rsidRDefault="008349E3" w:rsidP="008349E3">
      <w:pPr>
        <w:shd w:val="clear" w:color="auto" w:fill="FFFFFF"/>
        <w:rPr>
          <w:rFonts w:ascii="Times New Roman" w:hAnsi="Times New Roman" w:cs="Times New Roman"/>
          <w:color w:val="000000"/>
          <w:lang w:eastAsia="lv-LV"/>
        </w:rPr>
      </w:pPr>
      <w:r>
        <w:rPr>
          <w:rFonts w:ascii="Times New Roman" w:hAnsi="Times New Roman" w:cs="Times New Roman"/>
          <w:color w:val="000000"/>
          <w:lang w:val="en-GB" w:eastAsia="lv-LV"/>
        </w:rPr>
        <w:t xml:space="preserve">E-pasts: </w:t>
      </w:r>
      <w:hyperlink r:id="rId4" w:history="1">
        <w:r>
          <w:rPr>
            <w:rStyle w:val="Hyperlink"/>
            <w:rFonts w:ascii="Times New Roman" w:hAnsi="Times New Roman" w:cs="Times New Roman"/>
            <w:color w:val="000000"/>
            <w:lang w:val="en-GB" w:eastAsia="lv-LV"/>
          </w:rPr>
          <w:t>Elina.Bezdeliga@tm.gov.lv</w:t>
        </w:r>
      </w:hyperlink>
      <w:bookmarkStart w:id="0" w:name="_GoBack"/>
      <w:bookmarkEnd w:id="0"/>
    </w:p>
    <w:p w14:paraId="40EE958C" w14:textId="77777777" w:rsidR="00B705CC" w:rsidRDefault="00B705CC"/>
    <w:sectPr w:rsidR="00B705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E3"/>
    <w:rsid w:val="004F6219"/>
    <w:rsid w:val="008349E3"/>
    <w:rsid w:val="00B7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E42E"/>
  <w15:chartTrackingRefBased/>
  <w15:docId w15:val="{B8239D54-8797-4BB7-A5FB-3D09280E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9E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49E3"/>
    <w:rPr>
      <w:color w:val="0563C1"/>
      <w:u w:val="single"/>
    </w:rPr>
  </w:style>
  <w:style w:type="paragraph" w:styleId="NormalWeb">
    <w:name w:val="Normal (Web)"/>
    <w:basedOn w:val="Normal"/>
    <w:uiPriority w:val="99"/>
    <w:semiHidden/>
    <w:unhideWhenUsed/>
    <w:rsid w:val="008349E3"/>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5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ina.Bezdelig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1650</Words>
  <Characters>942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2</cp:revision>
  <dcterms:created xsi:type="dcterms:W3CDTF">2021-05-10T07:04:00Z</dcterms:created>
  <dcterms:modified xsi:type="dcterms:W3CDTF">2021-05-24T13:03:00Z</dcterms:modified>
</cp:coreProperties>
</file>