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aizsardzības pārvaldei ir tiesības ierosināt šo noteikumu </w:t>
            </w:r>
            <w:r w:rsidR="00000000" w:rsidRPr="00000000" w:rsidDel="00000000">
              <w:rPr>
                <w:rtl w:val="0"/>
              </w:rPr>
              <w:t xml:space="preserve">10.2.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10.4. </w:t>
            </w:r>
            <w:r w:rsidR="00000000" w:rsidRPr="00000000" w:rsidDel="00000000">
              <w:rPr>
                <w:rtl w:val="0"/>
              </w:rPr>
              <w:t xml:space="preserve">apakšpunktā</w:t>
            </w:r>
            <w:r w:rsidR="00000000" w:rsidRPr="00000000" w:rsidDel="00000000">
              <w:rPr>
                <w:rtl w:val="0"/>
              </w:rPr>
              <w:t xml:space="preserve"> minēto UAS ģeogrāfisko zonu noteikšanu virs īpaši aizsargājamo dabas teritoriju objektiem, kā arī virs mikroliegumiem, kuri izveidoti īpaši aizsargājamo putnu aizsardzībai, bet horizontālā plaknē – līdz 100 m no minētajiem objektiem, lai ierobežotu trokšņa līmeni un traucēšanu.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UAS ģeogrāfiskās zonas noteikšanas virs mikroliegumiem mērķis ir īpaši aizsargājamo putnu aizsardzība. Ministru kabineta 2012.gada 18.decembra noteikumi Nr.940 "Noteikumi par mikroliegumu izveidošanas un apsaimniekošanas kārtību, to aizsardzību, kā arī mikroliegumu un to buferzonu noteikšanu" paredz, ka tiek izveidoti mikroliegumi un to buferzonas, kurās ir noteiktas prasības mikroliegumu un to buferzonu aizsardzībai, tostarp termiņa ierobežojumi dažādu darbību veikšanai. Putniem vislielākais apdraudējums no trokšņa un cita veida traucējumiem ir to vairošanās un ligzdošanas periodā, kad ir ierobežojami arī bezpilota gaisa kuģu lidojumi virs mikroliegumiem un to buferzonām. Ņemot vērā minēto, lai radītu lielāku tiesisko noteiktību pilotiem, ierosinām noteikumu projekta 31. punktu papildināt ar termiņu - 1. marts-31. augusts, kurā Dabas aizsardzības pārvalde var noteikt ierobežojumu lidojumiem virs īpaši aizsargājamo putnu aizsardzībai izveidotiem mikroliegumiem un to buferzonām.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aizsardzības pārvaldei ir tiesības ierosināt šo noteikumu 10.2. un 10.4. apakšpunktā minēto UAS ģeogrāfisko zonu noteikšanu virs īpaši aizsargājamo dabas teritoriju objektiem, kā arī </w:t>
            </w:r>
            <w:r w:rsidR="00000000" w:rsidRPr="00000000" w:rsidDel="00000000">
              <w:rPr>
                <w:b w:val="1"/>
                <w:rtl w:val="0"/>
              </w:rPr>
              <w:t xml:space="preserve">no 1. marta līdz 31. augustam</w:t>
            </w:r>
            <w:r w:rsidR="00000000" w:rsidRPr="00000000" w:rsidDel="00000000">
              <w:rPr>
                <w:rtl w:val="0"/>
              </w:rPr>
              <w:t xml:space="preserve"> virs mikroliegumiem </w:t>
            </w:r>
            <w:r w:rsidR="00000000" w:rsidRPr="00000000" w:rsidDel="00000000">
              <w:rPr>
                <w:b w:val="1"/>
                <w:rtl w:val="0"/>
              </w:rPr>
              <w:t xml:space="preserve">un to buferzonām</w:t>
            </w:r>
            <w:r w:rsidR="00000000" w:rsidRPr="00000000" w:rsidDel="00000000">
              <w:rPr>
                <w:rtl w:val="0"/>
              </w:rPr>
              <w:t xml:space="preserve">, kuri izveidoti īpaši aizsargājamo putnu aizsardzībai, bet horizontālā plaknē – līdz 100 m no minētajiem objektiem, lai ierobežotu trokšņa līmeni un traucēšanu.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29.12.2023.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