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Liepājas Universitātes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(Nodalījums_Kūrmajas prospekts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(Nodalījums_Kr.Valdemāra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(Nodalījums_Kuršu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(Nodalījums_Uliha_12.13 IP)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(VZD_Kūrmājas)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(VZD_Kuršu)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(VZD_Kr.Valdemāra4)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(VZD_Uliha)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ietekmi uz publisko pārvadi (</w:t>
            </w:r>
            <w:r w:rsidR="00000000" w:rsidRPr="00000000" w:rsidDel="00000000">
              <w:rPr>
                <w:u w:val="single"/>
                <w:rtl w:val="0"/>
              </w:rPr>
              <w:t xml:space="preserve">tajā skaitā pašvaldībām</w:t>
            </w:r>
            <w:r w:rsidR="00000000" w:rsidRPr="00000000" w:rsidDel="00000000">
              <w:rPr>
                <w:rtl w:val="0"/>
              </w:rPr>
              <w:t xml:space="preserve">) atspoguļo anotācijas 7.sadaļā. Līdz ar to ierosinām precizēt anotāciju. Papildus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Līdz ar to ir precizējams anotācijas 7.2.apakšpunkts.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Ierosinām precizēt anotācijas 7.sadaļā sniegto informāciju, jo nav minēts, kā projekts ietekmēs minētās institūcijas. Tāpat projekts skars arī Liepājas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anotācijas 7.2., 7.3. un 7.4. apakšpunktā sniegt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06.06.2023.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06.06.2023.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Atzinumi_23-TA-558.docx</dc:title>
</cp:coreProperties>
</file>

<file path=docProps/custom.xml><?xml version="1.0" encoding="utf-8"?>
<Properties xmlns="http://schemas.openxmlformats.org/officeDocument/2006/custom-properties" xmlns:vt="http://schemas.openxmlformats.org/officeDocument/2006/docPropsVTypes"/>
</file>