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2.pielikumā "Ministru kabineta 2016. gada 5. jūlija noteikumu Nr. 445 3. pielikums "Pedagogu darba slodze un zemākā mēneša darba algas likme"" (turpmāk - 3.pielikums) 10.punktā ietverta ļoti plaša pedagogu un pedagogu amatiem pielīdzināmie amati izglītības iestādē. Šajos amatos nebūtu nosakāma darba slodze mācību stundu/nodarbību vadīšanai procentos un darba slodzes apmēru noteic daba devējs/izglītības iestādes vadītājs pieejamo finanšu resursu ietvaros. Piemēram, izglītības bibliotekāram, skolotājam mentoram, izglītības iestādes muzeju pedagogam, pedagogam karjeras konsultantam, logopēdam, psihologam u.c. amata pienākumu ietvaros pamatā nav mācību stundu/nodarbību vadīšana, bet citi darba organizācijas amata pienākumu veikšanas veidi. Līdz ar to lūdzam nenoteikt 3.pielikuma 7. un 10.punktā ietvertajiem amatiem mācību stundu/nodarbību vadīšanai, bet noteikt, ka darba slodzē nedēļā ietverti visi amata aprakstā ietvertie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jc w:val="right"/>
              <w:spacing w:before="0" w:beforeAutospacing="0"/>
              <w:spacing w:after="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"3. pielikums</w:t>
            </w:r>
          </w:p>
          <w:p w:rsidP="00000000" w:rsidRDefault="00000000" w:rsidR="00000000" w:rsidRPr="00000000" w:rsidDel="00000000">
            <w:pPr>
              <w:contextualSpacing w:val="0"/>
              <w:jc w:val="right"/>
              <w:spacing w:before="0" w:beforeAutospacing="0"/>
              <w:spacing w:after="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Ministru kabineta</w:t>
            </w:r>
          </w:p>
          <w:p w:rsidP="00000000" w:rsidRDefault="00000000" w:rsidR="00000000" w:rsidRPr="00000000" w:rsidDel="00000000">
            <w:pPr>
              <w:contextualSpacing w:val="0"/>
              <w:jc w:val="right"/>
              <w:spacing w:before="0" w:beforeAutospacing="0"/>
              <w:spacing w:after="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2016. gada 5. jūlija</w:t>
            </w:r>
          </w:p>
          <w:p w:rsidP="00000000" w:rsidRDefault="00000000" w:rsidR="00000000" w:rsidRPr="00000000" w:rsidDel="00000000">
            <w:pPr>
              <w:contextualSpacing w:val="0"/>
              <w:jc w:val="right"/>
              <w:spacing w:before="0" w:beforeAutospacing="0"/>
              <w:spacing w:after="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noteikumiem Nr. 445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before="0" w:beforeAutospacing="0"/>
              <w:spacing w:after="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Pedagogu darba slodze un zemākā mēneša darba algas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14"/>
              <w:gridCol w:w="4443"/>
              <w:gridCol w:w="3101"/>
              <w:gridCol w:w="3101"/>
              <w:gridCol w:w="1281"/>
              <w:gridCol w:w="1281"/>
              <w:tblGridChange w:id="0">
                <w:tblGrid>
                  <w:gridCol w:w="514"/>
                  <w:gridCol w:w="4443"/>
                  <w:gridCol w:w="3101"/>
                  <w:gridCol w:w="3101"/>
                  <w:gridCol w:w="1281"/>
                  <w:gridCol w:w="1281"/>
                </w:tblGrid>
              </w:tblGridChange>
            </w:tblGrid>
            <w:tr>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Nr.</w:t>
                  </w:r>
                  <w:r>
                    <w:tab/>
                  </w:r>
                  <w:r>
                    <w:br/>
                  </w:r>
                  <w:r w:rsidR="00000000" w:rsidRPr="00000000" w:rsidDel="00000000">
                    <w:rPr>
                      <w:rtl w:val="0"/>
                    </w:rPr>
                    <w:t xml:space="preserve">p. k.</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Amata nosaukums</w:t>
                  </w:r>
                </w:p>
              </w:tc>
              <w:tc>
                <w:tcPr>
                  <w:shd w:fill="ffffff"/>
                  <w:vAlign w:val="center"/>
                  <w:noWrap w:val="true"/>
                  <w:gridSpan w:val="2"/>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nedēļā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gadā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Zemākā mēneša darba algas likme (EUR)</w:t>
                  </w:r>
                </w:p>
              </w:tc>
            </w:tr>
            <w:tr>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astronomiskajās stundās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mācību stundu/nodarbību vadīšanai</w:t>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koncertmeistars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astronomiskajām stundām*</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astronomiskajām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1224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izglītības mūzikā, mākslā un dejā pedagogs, koncertmeistars (izņemot Kultūras ministrijas padotības profesionālās izglītības iestādes)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sporta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5. 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Skolotājs baleta mākslinieks profesionālās vidējās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924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psihologs, sociālais pedagogs, skolotājs logopēds, speciālais pedagogs, pedagoga palīgs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1240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metodiķis, pirmsskolas izglītības metodiķis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Sporta organizators izglītības iestādē, surdopedagogs speciālās izglītības iestādes dzirdes kabinetā, tiflopedagogs speciālās izglītības iestādes redzes kabinetā, arodmācības (amatmācības) skolotājs, internāta skolotājs vispārējās un speciālās izglītības iestādē, skolotājs izglītības iestādes dienesta viesnīcā, izglītības iestādes bibliotekārs, skolotājs mentors, izglītības iestādes muzeju pedagogs, pedagogs karjeras konsultants, pagarinātās dienas grupas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11. 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 izglītības iestādes vadītāja vietnieks, struktūrvienības vadītājs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3.tabulu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un koncertmeistars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saskaņā ar 1.pielikuma 1.tabulu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Profesors, asociētais profesors, docents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1.tabulu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2.tabulu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Docents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2.tabulu</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vadītājs un pedagogs var vienoties par citu darba slodzes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vadītājam un pedagogam vienojoties, darba slodzi nedēļā mācību stundu/nodarbību vadīšanai var palielināt, bet ne vairāk kā par divām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amata aprakstam.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ietverti visi amata aprakstā ietvertie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"Cita informācija" norādīts sekojošais: "Ja projekta īstenošanas rezultātā, aprēķinot dotāciju pedagogu darba samaksai, radīsies nepieciešamība pēc papildu finanšu līdzekļiem, finansējums nodrošināms attiecīgo ministriju apstiprinātā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jautājums par papildu nepieciešamo finansējumu nākamajiem gadiem, tajā skaitā 2024.gadam, ir skatāms budžeta veidošanas procesā, ierosinām  teikumu par papildu finanšu līdzekļu meklēšanu ministriju budžetos attiecināt tikai uz 2023.gadu.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īstenošanas rezultātā, aprēķinot dotāciju pedagogu darba samaksai, radīsies nepieciešamība pēc papildu finanšu līdzekļiem 2023.gadā, finansējums nodrošināms attiecīgo ministriju apstiprinātā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Vispārējās izglītības, profesionālās izglītības, izņemot profesionālās vidējās izglītības iestādes, un interešu izglītības iestāžu vadītāju vietniekiem mēneša darba algas likmi nosaka izglītības iestādes vadītājs ne mazāk kā 80 procentu apmērā no izglītības iestādes vadītājam šo noteikumu 1. pielikuma 3. tabulā noteiktās zemākās mēneša darba algas likmes, bet struktūrvienību vadītājiem – ne mazāk kā 60 procentu apmērā no izglītības iestādes vadītājam šo noteikumu 1. pielikuma 3. tabulā noteiktās zemākās mēneša darba algas likmes, ievērojot, ka vadītāja vietniekam un struktūrvienības vadītājam mēneša darba algas likme ir ne zemāka, kā pedagogu zemākās mēneša darba algas likme pie darba slodzes 40 stundas nedēļā. Profesionālās vidējās izglītības iestāžu vadītāju vietniekiem un struktūrvienību vadītājiem zemāko mēneša darba algas likmi nosaka izglītības iestādes vadītājs ne mazāk kā 80 procentu apmērā no izglītības iestādes vadītājam šo noteikumu 1. pielikuma 2. tabulā noteiktās zemākās mēneša darba algas likmes, ievērojot, ka vadītāja vietniekam un struktūrvienības vadītājam mēneša darba algas likme ir ne zemāka, kā pedagogu zemākās mēneša darba algas likme pie darba slodzes 40 stundas nedēļā.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2.pielikumā "Ministru kabineta 2016. gada 5. jūlija noteikumu Nr. 445 3. pielikums "Pedagogu darba slodze un zemākā mēneša darba algas likme"" (turpmāk - 3.pielikums) ietverti amati ar atšķirīgu darba slodzi nedēļā, tajā skaitā vairākos punktos ir paredzēta slodze 40 stundu apmērā ar atšķirīgu noteikto darba samaksu. Projekta 7.punktā norādītais, ka darba algas likmes noteikšanā jāievēro princips - mēneša darba algas likme ir ne zemāka, kā pedagogu zemākās mēneša darba algas likme pie darba slodzes 40 stundas nedēļā. No minētās normas nav saprotams, kuru no 3.pielikumā ietvertajiem punktiem piemērot. Līdz ar to rosinām precizēt konkrēto amata nosaukumu, kuru piemērot nosakot mēneša darba algas likmi, t.i. piemēram, vispārējās pamatizglītības un vispārējās vidējās izglītības pedagogu un profesionālās izglītības skolotāja zemākās mēneša darba algas likme pie darba slodzes 40 stundas nedēļā.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izglītības, profesionālās izglītības, izņemot profesionālās vidējās izglītības iestādes, un interešu izglītības iestāžu vadītāju vietniekiem mēneša darba algas likmi nosaka izglītības iestādes vadītājs ne mazāk kā 80 procentu apmērā no izglītības iestādes vadītājam šo noteikumu 1. pielikuma 3. tabulā noteiktās zemākās mēneša darba algas likmes, bet struktūrvienību vadītājiem – ne mazāk kā 60 procentu apmērā no izglītības iestādes vadītājam šo noteikumu 1. pielikuma 3. tabulā noteiktās zemākās mēneša darba algas likmes, ievērojot, ka vadītāja vietniekam un struktūrvienības vadītājam mēneša darba algas likme ir ne zemāka, kā vispārējās pamatizglītības un vispārējās vidējās izglītības pedagogu zemākās mēneša darba algas likme pie darba slodzes 40 stundas nedēļā. Profesionālās vidējās izglītības iestāžu vadītāju vietniekiem un struktūrvienību vadītājiem zemāko mēneša darba algas likmi nosaka izglītības iestādes vadītājs ne mazāk kā 80 procentu apmērā no izglītības iestādes vadītājam šo noteikumu 1. pielikuma 2. tabulā noteiktās zemākās mēneša darba algas likmes, ievērojot, ka vadītāja vietniekam un struktūrvienības vadītājam mēneša darba algas likme ir ne zemāka, kā profesionālās izglītības skolotāja zemākās mēneša darba algas likme pie darba slodzes 40 stundas nedēļā.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2.pielikumā "Ministru kabineta 2016. gada 5. jūlija noteikumu Nr. 445 3. pielikums "Pedagogu darba slodze un zemākā mēneša darba algas likme"" (turpmāk - 3.pielikums) 11.punktā noteikti nosacījumi izglītības iestādes vadītājam, izglītības iestādes vadītāja vietniekam, struktūrvienības vadītājam, zemākās mēneša darba algas likmi nosakot saskaņā ar 1.pielikuma 3.tabulu. Tomēr izglītības iestādes vadītāja vietnieka, struktūrvienības vadītāja zemākās mēneša darba algas likmes noteikšanas nosacījumus nosaka grozītais MK noteikumu Nr.445 7.punkts, kas paredz procentuālu atalgojumu no zemākās iestādes vadītājam noteiktās samaksas saskaņā ar 1.pielikuma 3.tabulu. Lūdzam 3.pielikumu papildināt ar atsevišķu punktu izglītības iestādes vadītāja vietnieka, struktūrvienības vadītāja zemākās mēneša darba algas likmes noteikšana saskaņā ar grozīto MK noteikumu Nr.445 7.punktā noteiktajiem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14"/>
              <w:gridCol w:w="4443"/>
              <w:gridCol w:w="3101"/>
              <w:gridCol w:w="3101"/>
              <w:gridCol w:w="1281"/>
              <w:gridCol w:w="1281"/>
              <w:tblGridChange w:id="0">
                <w:tblGrid>
                  <w:gridCol w:w="514"/>
                  <w:gridCol w:w="4443"/>
                  <w:gridCol w:w="3101"/>
                  <w:gridCol w:w="3101"/>
                  <w:gridCol w:w="1281"/>
                  <w:gridCol w:w="1281"/>
                </w:tblGrid>
              </w:tblGridChange>
            </w:tblGrid>
            <w:tr>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Nr.</w:t>
                  </w:r>
                  <w:r>
                    <w:tab/>
                  </w:r>
                  <w:r>
                    <w:br/>
                  </w:r>
                  <w:r w:rsidR="00000000" w:rsidRPr="00000000" w:rsidDel="00000000">
                    <w:rPr>
                      <w:rtl w:val="0"/>
                    </w:rPr>
                    <w:t xml:space="preserve">p. k.</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Amata nosaukums</w:t>
                  </w:r>
                </w:p>
              </w:tc>
              <w:tc>
                <w:tcPr>
                  <w:shd w:fill="ffffff"/>
                  <w:vAlign w:val="center"/>
                  <w:noWrap w:val="true"/>
                  <w:gridSpan w:val="2"/>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nedēļā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gadā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Zemākā mēneša darba algas likme (EUR)</w:t>
                  </w:r>
                </w:p>
              </w:tc>
            </w:tr>
            <w:tr>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astronomiskajās stundās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mācību stundu/nodarbību vadīšanai</w:t>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koncertmeistars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astronomiskajām stundām*</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astronomiskajām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1224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izglītības mūzikā, mākslā un dejā pedagogs, koncertmeistars (izņemot Kultūras ministrijas padotības profesionālās izglītības iestādes)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sporta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5. 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 **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Skolotājs baleta mākslinieks profesionālās vidējās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924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psihologs, sociālais pedagogs, skolotājs logopēds, speciālais pedagogs, pedagoga palīgs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1240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metodiķis, pirmsskolas izglītības metodiķis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Sporta organizators izglītības iestādē, surdopedagogs speciālās izglītības iestādes dzirdes kabinetā, tiflopedagogs speciālās izglītības iestādes redzes kabinetā, arodmācības (amatmācības) skolotājs, internāta skolotājs vispārējās un speciālās izglītības iestādē, skolotājs izglītības iestādes dienesta viesnīcā, izglītības iestādes bibliotekārs, skolotājs mentors, izglītības iestādes muzeju pedagogs, pedagogs karjeras konsultants, pagarinātās dienas grupas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11. 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3.tabulu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vadītāja vietnieks, struktūrvienības vadītājs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šo noteikumu 7.punktā noteiktajiem nosacījumiem</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un koncertmeistars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saskaņā ar 1.pielikuma 1.tabulu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Profesors, asociētais profesors, docents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1.tabulu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2.tabulu</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Docents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saskaņā ar 1.pielikuma 2.tabulu</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vadītājs un pedagogs var vienoties par citu darba slodzes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vadītājam un pedagogam vienojoties, darba slodzi nedēļā mācību stundu/nodarbību vadīšanai var palielināt, bet ne vairāk kā par divām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amata aprakstam.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ietverti visi amata aprakstā ietvertie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23-TA-1059</w:t>
    </w:r>
    <w:r>
      <w:br/>
    </w:r>
    <w:r w:rsidR="00000000" w:rsidRPr="00000000" w:rsidDel="00000000">
      <w:rPr>
        <w:rtl w:val="0"/>
      </w:rPr>
      <w:t xml:space="preserve">Izdrukāts 26.04.2023.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23-TA-1059</w:t>
    </w:r>
    <w:r>
      <w:br/>
    </w:r>
    <w:r w:rsidR="00000000" w:rsidRPr="00000000" w:rsidDel="00000000">
      <w:rPr>
        <w:rtl w:val="0"/>
      </w:rPr>
      <w:t xml:space="preserve">Izdrukāts 26.04.2023.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Atzinumi_23-TA-1059.docx</dc:title>
</cp:coreProperties>
</file>

<file path=docProps/custom.xml><?xml version="1.0" encoding="utf-8"?>
<Properties xmlns="http://schemas.openxmlformats.org/officeDocument/2006/custom-properties" xmlns:vt="http://schemas.openxmlformats.org/officeDocument/2006/docPropsVTypes"/>
</file>