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617 "Tiesību akta projekta sākotnējās ietekmes izvērtēšanas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Administratīvās izmaksas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1. punktā esošās formulas f komponente turpmāk paredz iespēju fizisko personu ietekmes izvērtēšanā norādīt arī citus izdevumus, tādējādi būtiski paplašinot izdevumu loku salīdzinot ar juridiskajām personām. Minētais potenciāli radīs situāciju, kad administratīvās ietekmes izvērtējums viena un tam pašam pienākumam būs atšķirīgs atkarībā no tā, vai tiek veikts izvērtējums juridiskajām personām vai fiziskajām personām, kaut gan veicamās darbības būs vienādas. Turklāt iestādei, kas sagatavo administratīvā ietekmes izvērtējumu, būs grūti paredzēt konkrētus izdevumus, jo piemēram transporta izdevumi vienam un tam pašam pienākumam, atkarībā no personas atrašanās vietas būs atšķirīgi. Lūdzam izvērtēt iespēju vienādot pieeju administratīvo izmaksu noteikšanai  naudas izteiksmē neatkarīgi no tā, vai izmaksas tiek aprēķinātas fiziskajai personai, vai juridiskajai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Administratīvās izmaksas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skaidrojošajā vārdnīcā lietotajam termina "izmaksas" skaidrojumam "Izmaksas ir izdevumi par kādu darbību vai produkciju naudas izteiksmē". Tādējādi izmaksas nevar tikt vērtētas laika izteiksmē. Lūdzam precizēt 17.</w:t>
            </w:r>
            <w:r w:rsidR="00000000" w:rsidRPr="00000000" w:rsidDel="00000000">
              <w:rPr>
                <w:vertAlign w:val="superscript"/>
                <w:rtl w:val="0"/>
              </w:rPr>
              <w:t xml:space="preserve">1</w:t>
            </w:r>
            <w:r w:rsidR="00000000" w:rsidRPr="00000000" w:rsidDel="00000000">
              <w:rPr>
                <w:rtl w:val="0"/>
              </w:rPr>
              <w:t xml:space="preserve">2. punktā lietoto terminu "administratīvās izmaksas laika izteiksmē", precizējot formulas elementa C2 lietoto formulējumu atbilstoši tā būtībai.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Administratīvās izmaksas fiziskajām personām aprēķina, izmantojot šādas formulas: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skaidrojošajā vārdnīcā lietotajam termina "izmaksas" skaidrojumam "Izmaksas ir izdevumi par kādu darbību vai produkciju naudas izteiksmē". Ņemot vērā arī citos normatīvajos aktos lietotos terminus, ierosinām aizstāt 17.</w:t>
            </w:r>
            <w:r w:rsidR="00000000" w:rsidRPr="00000000" w:rsidDel="00000000">
              <w:rPr>
                <w:vertAlign w:val="superscript"/>
                <w:rtl w:val="0"/>
              </w:rPr>
              <w:t xml:space="preserve">1</w:t>
            </w:r>
            <w:r w:rsidR="00000000" w:rsidRPr="00000000" w:rsidDel="00000000">
              <w:rPr>
                <w:rtl w:val="0"/>
              </w:rPr>
              <w:t xml:space="preserve">1. punktā un formulas elementa C2 skaidrojumā vārdus "finanšu izteiksmē" ar vārdiem "naudas izteiksmē".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23-TA-3330</w:t>
    </w:r>
    <w:r>
      <w:br/>
    </w:r>
    <w:r w:rsidR="00000000" w:rsidRPr="00000000" w:rsidDel="00000000">
      <w:rPr>
        <w:rtl w:val="0"/>
      </w:rPr>
      <w:t xml:space="preserve">Izdrukāts 09.04.2024.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23-TA-3330</w:t>
    </w:r>
    <w:r>
      <w:br/>
    </w:r>
    <w:r w:rsidR="00000000" w:rsidRPr="00000000" w:rsidDel="00000000">
      <w:rPr>
        <w:rtl w:val="0"/>
      </w:rPr>
      <w:t xml:space="preserve">Izdrukāts 09.04.2024.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Atzinumi_23-TA-3330.docx</dc:title>
</cp:coreProperties>
</file>

<file path=docProps/custom.xml><?xml version="1.0" encoding="utf-8"?>
<Properties xmlns="http://schemas.openxmlformats.org/officeDocument/2006/custom-properties" xmlns:vt="http://schemas.openxmlformats.org/officeDocument/2006/docPropsVTypes"/>
</file>