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3.3.2. sadaļā aicinām pārskatīt norādīto ieguvumu, jo pašreiz nav viennozīmīgi saprotama noteiktā sasniedzamā vērtība un tās interpretācija.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saturu un aprēķina pieeju, izvērtējot to arī no sadarbības partneru pakalpojumu nodrošināšanas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sadaļā lūdzam precizēt, kādas konkrētas Eiropas Savienības un nacionālā normatīvā regulējuma prasības projekta ietvaros tiek ieviestas vai pilnveidotas, izslēdzot vispārīgas atsauces uz jau piemērojamu regulējumu bez tiešas sasaistes ar projekta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pases 7. sadaļā ietverto atsauci par projekta sasaisti ar citiem projektiem, lai izvairītos no interpretācijas, ka tiek attīstīta DAGR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sadaļā aicinām precizēt koplietošanas pakalpojuma lietotāju skaitu, skaidri norādot, vai tas attiecas uz institūciju skaitu vai individuālo lietotāju skaitu, kā arī nodalot esošo tvērumu no plānotā pieauguma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5.2. sadaļā iekļaut gadu/ceturksni, kad pilnveidojumi būs produkcijā.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punktā aicinām svītrot apzīmējumu “~” pie norādītā skaita un noteikt precīzu sasniedzamo vērtību. Vienlaikus lūdzam izvērtēt, vai norādītie lietotāji atbilst integrēto lietotāju definīcijai, ņemot vērā, ka rādītājs ir sasniedzams gadījumā, ja lietotāji ir transformējuši savus procesus vai integrējuši savus digitālos risinājumus ar projekta ietvaros attīstīto risinājumu. Lūdzam precizēt, kuri lietotāji kvalificējas kā integrētie lietotāji un kā tiek nodrošināta atbilstība rādītāja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3.4.3. punktā aicinām precizēt rādītāja formulējumu, skaidri norādot, ka tas attiecas uz institūciju skaitu, nevis sistēmu skaitu, lai novērstu interpretācijas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punktā izvērtēt norādi “Nozares reforma / pakalpojumu uzlabošana”, ņemot vērā, ka Platforma jau šobrīd darbojas, un precizēt, kādā apmērā projekta ietvaros paredzētās aktivitātes veido nozares reformu vai būtisku pakalpojumu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sadaļā aicinām izkļaut atsauci uz ERAF 1.3.1. programmas ietvaru un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3.1. sadaļā atstāt koncentrētu informāciju par projekta mērķi un plānotajām aktivitātēm, savukārt plašāku skaidrojumu par Platformas pašreizējo izmantošanu un citu institūciju interesi par tās attīstību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sadaļā lūdzam precizēt formulējumu norādot, ka tiks izveidota Platformas</w:t>
            </w:r>
            <w:r w:rsidR="00000000" w:rsidRPr="00000000" w:rsidDel="00000000">
              <w:rPr>
                <w:b w:val="1"/>
                <w:rtl w:val="0"/>
              </w:rPr>
              <w:t xml:space="preserve"> jauna funkcionalitāte</w:t>
            </w:r>
            <w:r w:rsidR="00000000" w:rsidRPr="00000000" w:rsidDel="00000000">
              <w:rPr>
                <w:rtl w:val="0"/>
              </w:rPr>
              <w:t xml:space="preserve"> atbilstoši Ministru kabineta 04.06.2024.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28.2.punktam - valsts pārvaldes un pašvaldību informācijas sistēmu un platformu uz lietotājiem orientētu jaunu funkcionalitāšu attīstība valsts pārvaldes un komercsektora efektīvas digitalizācijas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šo projektu tiek īstenotas jaunas Eiropas Savienības prasības un projekta pases 5.1.2. punktā norādītā atbilstība ir pamatota.Lūdzam to attiecīgi noradīt.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aicinām precizēt platformas faktisko izmantošanas tvērumu, izvērtējot, vai norāde par vienu aktīvo institūciju pilnībā atspoguļo institūciju iesaisti Platformas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sadaļu papildināt ar informāciju par provizoriskajiem uzturēšanas izdevumiem un izdevumu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17.02.2026. 23.34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17.02.2026. 23.34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