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tehnoloģiju sektora attīstības stratēģija 2025-2027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Latvijas finanšu tehnoloģiju jomas attīstību 2025. - 2027. gadā”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rosina Stratēģijā paredzēt to, ka nozarē tiktu veicinātas finanšu inovācijas un eksportspējīgu pakalpojumu attīstība ne tikai jaunuzņēmumos, bet arī lielo un tradicionālo tirgus dalībnieku segmentā.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Hermanis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03.10.2025. 19.52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03.10.2025. 19.52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